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C3923" w14:textId="15C0ED63" w:rsidR="00FE1960" w:rsidRPr="00C76523" w:rsidRDefault="00FE1960" w:rsidP="0062380A">
      <w:pPr>
        <w:spacing w:after="0"/>
        <w:rPr>
          <w:rFonts w:cs="Times New Roman"/>
          <w:b/>
          <w:bCs/>
          <w:sz w:val="28"/>
          <w:szCs w:val="28"/>
        </w:rPr>
      </w:pPr>
      <w:r w:rsidRPr="00C76523">
        <w:rPr>
          <w:rFonts w:cs="Times New Roman"/>
          <w:b/>
          <w:bCs/>
          <w:sz w:val="28"/>
          <w:szCs w:val="28"/>
        </w:rPr>
        <w:t>SEBS Online and Hybrid Course Guidelines</w:t>
      </w:r>
    </w:p>
    <w:p w14:paraId="6431E3EE" w14:textId="4F658F48" w:rsidR="00AE5000" w:rsidRPr="00C76523" w:rsidRDefault="00AE5000" w:rsidP="0062380A">
      <w:pPr>
        <w:spacing w:after="0"/>
        <w:rPr>
          <w:rFonts w:cs="Times New Roman"/>
          <w:sz w:val="28"/>
          <w:szCs w:val="28"/>
        </w:rPr>
      </w:pPr>
      <w:r w:rsidRPr="00C76523">
        <w:rPr>
          <w:rFonts w:cs="Times New Roman"/>
          <w:sz w:val="28"/>
          <w:szCs w:val="28"/>
        </w:rPr>
        <w:t>Curriculum and Education Policy Committee</w:t>
      </w:r>
    </w:p>
    <w:p w14:paraId="4C26D5D6" w14:textId="5A0B56ED" w:rsidR="00AE5000" w:rsidRPr="00C76523" w:rsidRDefault="00283B3F" w:rsidP="009D7B02">
      <w:pPr>
        <w:spacing w:after="0"/>
        <w:rPr>
          <w:rFonts w:cs="Times New Roman"/>
          <w:sz w:val="28"/>
          <w:szCs w:val="28"/>
        </w:rPr>
      </w:pPr>
      <w:r w:rsidRPr="00C76523">
        <w:rPr>
          <w:rFonts w:cs="Times New Roman"/>
          <w:sz w:val="28"/>
          <w:szCs w:val="28"/>
        </w:rPr>
        <w:t>February</w:t>
      </w:r>
      <w:r w:rsidR="00AE5000" w:rsidRPr="00C76523">
        <w:rPr>
          <w:rFonts w:cs="Times New Roman"/>
          <w:sz w:val="28"/>
          <w:szCs w:val="28"/>
        </w:rPr>
        <w:t xml:space="preserve"> 2025</w:t>
      </w:r>
    </w:p>
    <w:p w14:paraId="0BB4F9B8" w14:textId="77777777" w:rsidR="009D7B02" w:rsidRPr="00C76523" w:rsidRDefault="009D7B02" w:rsidP="0062380A">
      <w:pPr>
        <w:spacing w:after="0"/>
        <w:rPr>
          <w:rFonts w:cs="Times New Roman"/>
          <w:sz w:val="28"/>
          <w:szCs w:val="28"/>
        </w:rPr>
      </w:pPr>
    </w:p>
    <w:p w14:paraId="07D9F71F" w14:textId="23DB5B12" w:rsidR="00FE1960" w:rsidRPr="00C76523" w:rsidRDefault="00834CF0" w:rsidP="009D7B02">
      <w:pPr>
        <w:spacing w:after="0"/>
        <w:rPr>
          <w:rFonts w:cs="Times New Roman"/>
          <w:sz w:val="28"/>
          <w:szCs w:val="28"/>
        </w:rPr>
      </w:pPr>
      <w:r w:rsidRPr="00C76523">
        <w:rPr>
          <w:rFonts w:cs="Times New Roman"/>
          <w:sz w:val="28"/>
          <w:szCs w:val="28"/>
        </w:rPr>
        <w:t>To</w:t>
      </w:r>
      <w:r w:rsidR="009D7B02" w:rsidRPr="00C76523">
        <w:rPr>
          <w:rFonts w:cs="Times New Roman"/>
          <w:sz w:val="28"/>
          <w:szCs w:val="28"/>
        </w:rPr>
        <w:t xml:space="preserve"> build a culture of excellence in online and hybrid undergraduate instruction that will reach our diverse student population, t</w:t>
      </w:r>
      <w:r w:rsidR="00FE1960" w:rsidRPr="00C76523">
        <w:rPr>
          <w:rFonts w:cs="Times New Roman"/>
          <w:sz w:val="28"/>
          <w:szCs w:val="28"/>
        </w:rPr>
        <w:t xml:space="preserve">his </w:t>
      </w:r>
      <w:r w:rsidR="00CA5D01" w:rsidRPr="00C76523">
        <w:rPr>
          <w:rFonts w:cs="Times New Roman"/>
          <w:sz w:val="28"/>
          <w:szCs w:val="28"/>
        </w:rPr>
        <w:t xml:space="preserve">document serves </w:t>
      </w:r>
      <w:r w:rsidR="00FE1960" w:rsidRPr="00C76523">
        <w:rPr>
          <w:rFonts w:cs="Times New Roman"/>
          <w:sz w:val="28"/>
          <w:szCs w:val="28"/>
        </w:rPr>
        <w:t>to provide guidance to faculty and undergraduate program directors (UPDs) who wish to develop and/or implement online and hybrid teaching.</w:t>
      </w:r>
    </w:p>
    <w:p w14:paraId="373D0D1C" w14:textId="77777777" w:rsidR="009D7B02" w:rsidRPr="00C76523" w:rsidRDefault="009D7B02" w:rsidP="0062380A">
      <w:pPr>
        <w:spacing w:after="0"/>
        <w:rPr>
          <w:rFonts w:cs="Times New Roman"/>
          <w:sz w:val="28"/>
          <w:szCs w:val="28"/>
        </w:rPr>
      </w:pPr>
    </w:p>
    <w:p w14:paraId="269508C5" w14:textId="77777777" w:rsidR="00FE1960" w:rsidRPr="00C76523" w:rsidRDefault="00FE1960" w:rsidP="0062380A">
      <w:pPr>
        <w:spacing w:after="0"/>
        <w:rPr>
          <w:rFonts w:cs="Times New Roman"/>
          <w:b/>
          <w:bCs/>
          <w:sz w:val="28"/>
          <w:szCs w:val="28"/>
        </w:rPr>
      </w:pPr>
      <w:r w:rsidRPr="00C76523">
        <w:rPr>
          <w:rFonts w:cs="Times New Roman"/>
          <w:b/>
          <w:bCs/>
          <w:sz w:val="28"/>
          <w:szCs w:val="28"/>
        </w:rPr>
        <w:t>Course Format Options</w:t>
      </w:r>
    </w:p>
    <w:p w14:paraId="5274294B" w14:textId="3F717AB0" w:rsidR="009D7B02" w:rsidRPr="00C76523" w:rsidRDefault="00FE1960" w:rsidP="0062380A">
      <w:pPr>
        <w:spacing w:after="0"/>
        <w:rPr>
          <w:rFonts w:cs="Times New Roman"/>
          <w:sz w:val="28"/>
          <w:szCs w:val="28"/>
        </w:rPr>
      </w:pPr>
      <w:r w:rsidRPr="00C76523">
        <w:rPr>
          <w:rFonts w:cs="Times New Roman"/>
          <w:sz w:val="28"/>
          <w:szCs w:val="28"/>
        </w:rPr>
        <w:t xml:space="preserve">In alignment with Rutgers Scheduling, the </w:t>
      </w:r>
      <w:r w:rsidR="00C76523">
        <w:rPr>
          <w:rFonts w:cs="Times New Roman"/>
          <w:sz w:val="28"/>
          <w:szCs w:val="28"/>
        </w:rPr>
        <w:t>Curriculum and Education Policy Committee (</w:t>
      </w:r>
      <w:r w:rsidRPr="00C76523">
        <w:rPr>
          <w:rFonts w:cs="Times New Roman"/>
          <w:sz w:val="28"/>
          <w:szCs w:val="28"/>
        </w:rPr>
        <w:t>CEP</w:t>
      </w:r>
      <w:r w:rsidR="00C76523">
        <w:rPr>
          <w:rFonts w:cs="Times New Roman"/>
          <w:sz w:val="28"/>
          <w:szCs w:val="28"/>
        </w:rPr>
        <w:t>)</w:t>
      </w:r>
      <w:r w:rsidRPr="00C76523">
        <w:rPr>
          <w:rFonts w:cs="Times New Roman"/>
          <w:sz w:val="28"/>
          <w:szCs w:val="28"/>
        </w:rPr>
        <w:t xml:space="preserve"> defines online instruction as courses offered:</w:t>
      </w:r>
    </w:p>
    <w:p w14:paraId="7A91A614" w14:textId="5370139E" w:rsidR="009D7B02" w:rsidRPr="00C76523" w:rsidRDefault="00FE1960" w:rsidP="0062380A">
      <w:pPr>
        <w:pStyle w:val="ListParagraph"/>
        <w:numPr>
          <w:ilvl w:val="0"/>
          <w:numId w:val="5"/>
        </w:numPr>
        <w:spacing w:after="0"/>
        <w:rPr>
          <w:rFonts w:cs="Times New Roman"/>
          <w:sz w:val="28"/>
          <w:szCs w:val="28"/>
        </w:rPr>
      </w:pPr>
      <w:r w:rsidRPr="00C76523">
        <w:rPr>
          <w:rFonts w:cs="Times New Roman"/>
          <w:sz w:val="28"/>
          <w:szCs w:val="28"/>
        </w:rPr>
        <w:t>Asynchronous online (no fixed meeting time)</w:t>
      </w:r>
    </w:p>
    <w:p w14:paraId="47C80475" w14:textId="0DAD6AA5" w:rsidR="009D7B02" w:rsidRPr="00C76523" w:rsidRDefault="00FE1960" w:rsidP="0062380A">
      <w:pPr>
        <w:pStyle w:val="ListParagraph"/>
        <w:numPr>
          <w:ilvl w:val="0"/>
          <w:numId w:val="5"/>
        </w:numPr>
        <w:spacing w:after="0"/>
        <w:rPr>
          <w:rFonts w:cs="Times New Roman"/>
          <w:sz w:val="28"/>
          <w:szCs w:val="28"/>
        </w:rPr>
      </w:pPr>
      <w:r w:rsidRPr="00C76523">
        <w:rPr>
          <w:rFonts w:cs="Times New Roman"/>
          <w:sz w:val="28"/>
          <w:szCs w:val="28"/>
        </w:rPr>
        <w:t>Synchronous online (a fixed meeting time via an online platform)</w:t>
      </w:r>
    </w:p>
    <w:p w14:paraId="293D00C8" w14:textId="50E0F20A" w:rsidR="009D7B02" w:rsidRPr="00C76523" w:rsidRDefault="00FE1960" w:rsidP="0062380A">
      <w:pPr>
        <w:pStyle w:val="ListParagraph"/>
        <w:numPr>
          <w:ilvl w:val="0"/>
          <w:numId w:val="5"/>
        </w:numPr>
        <w:spacing w:after="0"/>
        <w:rPr>
          <w:rFonts w:cs="Times New Roman"/>
          <w:sz w:val="28"/>
          <w:szCs w:val="28"/>
        </w:rPr>
      </w:pPr>
      <w:r w:rsidRPr="00C76523">
        <w:rPr>
          <w:rFonts w:cs="Times New Roman"/>
          <w:sz w:val="28"/>
          <w:szCs w:val="28"/>
        </w:rPr>
        <w:t>Hybrid instruction (face-to-face with fixed meeting time as well as an online component)</w:t>
      </w:r>
    </w:p>
    <w:p w14:paraId="43BE8984" w14:textId="77777777" w:rsidR="009D7B02" w:rsidRPr="00C76523" w:rsidRDefault="009D7B02" w:rsidP="009D7B02">
      <w:pPr>
        <w:spacing w:after="0"/>
        <w:rPr>
          <w:rFonts w:cs="Times New Roman"/>
          <w:sz w:val="28"/>
          <w:szCs w:val="28"/>
        </w:rPr>
      </w:pPr>
    </w:p>
    <w:p w14:paraId="51954650" w14:textId="0A49E780" w:rsidR="00FE1960" w:rsidRPr="00C76523" w:rsidRDefault="00FE1960" w:rsidP="0062380A">
      <w:pPr>
        <w:spacing w:after="0"/>
        <w:rPr>
          <w:rFonts w:cs="Times New Roman"/>
          <w:sz w:val="28"/>
          <w:szCs w:val="28"/>
        </w:rPr>
      </w:pPr>
      <w:r w:rsidRPr="00C76523">
        <w:rPr>
          <w:rFonts w:cs="Times New Roman"/>
          <w:sz w:val="28"/>
          <w:szCs w:val="28"/>
        </w:rPr>
        <w:t>When selecting an online and/or hybrid option, choose the course format that best meets the pedagogical</w:t>
      </w:r>
      <w:r w:rsidR="009D7B02" w:rsidRPr="00C76523">
        <w:rPr>
          <w:rFonts w:cs="Times New Roman"/>
          <w:sz w:val="28"/>
          <w:szCs w:val="28"/>
        </w:rPr>
        <w:t xml:space="preserve"> needs</w:t>
      </w:r>
      <w:r w:rsidRPr="00C76523">
        <w:rPr>
          <w:rFonts w:cs="Times New Roman"/>
          <w:sz w:val="28"/>
          <w:szCs w:val="28"/>
        </w:rPr>
        <w:t xml:space="preserve"> and learning goals of your course material, activities, and programs. Many courses can work in multiple formats when adapted appropriately.</w:t>
      </w:r>
    </w:p>
    <w:p w14:paraId="16A6F1E9" w14:textId="77777777" w:rsidR="009D7B02" w:rsidRPr="00C76523" w:rsidRDefault="009D7B02" w:rsidP="009D7B02">
      <w:pPr>
        <w:spacing w:after="0"/>
        <w:rPr>
          <w:rFonts w:cs="Times New Roman"/>
          <w:sz w:val="28"/>
          <w:szCs w:val="28"/>
        </w:rPr>
      </w:pPr>
    </w:p>
    <w:p w14:paraId="66B7492C" w14:textId="116CD152" w:rsidR="00FE1960" w:rsidRPr="00C76523" w:rsidRDefault="00FE1960" w:rsidP="0062380A">
      <w:pPr>
        <w:spacing w:after="0"/>
        <w:rPr>
          <w:rFonts w:cs="Times New Roman"/>
          <w:b/>
          <w:bCs/>
          <w:sz w:val="28"/>
          <w:szCs w:val="28"/>
        </w:rPr>
      </w:pPr>
      <w:r w:rsidRPr="00C76523">
        <w:rPr>
          <w:rFonts w:cs="Times New Roman"/>
          <w:b/>
          <w:bCs/>
          <w:sz w:val="28"/>
          <w:szCs w:val="28"/>
        </w:rPr>
        <w:t>Asynchronous Online</w:t>
      </w:r>
    </w:p>
    <w:p w14:paraId="485C33E7" w14:textId="4EC45ED7" w:rsidR="009D7B02" w:rsidRPr="00C76523" w:rsidRDefault="004E7063" w:rsidP="0062380A">
      <w:pPr>
        <w:pStyle w:val="ListParagraph"/>
        <w:numPr>
          <w:ilvl w:val="0"/>
          <w:numId w:val="6"/>
        </w:numPr>
        <w:spacing w:after="0"/>
        <w:rPr>
          <w:rFonts w:cs="Times New Roman"/>
          <w:sz w:val="28"/>
          <w:szCs w:val="28"/>
        </w:rPr>
      </w:pPr>
      <w:r w:rsidRPr="00C76523">
        <w:rPr>
          <w:rFonts w:cs="Times New Roman"/>
          <w:sz w:val="28"/>
          <w:szCs w:val="28"/>
        </w:rPr>
        <w:t>Class instruction is completely</w:t>
      </w:r>
      <w:r w:rsidR="00FE1960" w:rsidRPr="00C76523">
        <w:rPr>
          <w:rFonts w:cs="Times New Roman"/>
          <w:sz w:val="28"/>
          <w:szCs w:val="28"/>
        </w:rPr>
        <w:t xml:space="preserve"> online </w:t>
      </w:r>
      <w:r w:rsidRPr="00C76523">
        <w:rPr>
          <w:rFonts w:cs="Times New Roman"/>
          <w:sz w:val="28"/>
          <w:szCs w:val="28"/>
        </w:rPr>
        <w:t>with no fixed meeting times</w:t>
      </w:r>
    </w:p>
    <w:p w14:paraId="00F105FB" w14:textId="2A25B62D" w:rsidR="009D7B02" w:rsidRPr="00C76523" w:rsidRDefault="00FE1960" w:rsidP="0062380A">
      <w:pPr>
        <w:pStyle w:val="ListParagraph"/>
        <w:numPr>
          <w:ilvl w:val="0"/>
          <w:numId w:val="6"/>
        </w:numPr>
        <w:spacing w:after="0"/>
        <w:rPr>
          <w:rFonts w:cs="Times New Roman"/>
          <w:sz w:val="28"/>
          <w:szCs w:val="28"/>
        </w:rPr>
      </w:pPr>
      <w:r w:rsidRPr="00C76523">
        <w:rPr>
          <w:rFonts w:cs="Times New Roman"/>
          <w:sz w:val="28"/>
          <w:szCs w:val="28"/>
        </w:rPr>
        <w:t xml:space="preserve">The </w:t>
      </w:r>
      <w:r w:rsidR="003852BA" w:rsidRPr="00C76523">
        <w:rPr>
          <w:rFonts w:cs="Times New Roman"/>
          <w:sz w:val="28"/>
          <w:szCs w:val="28"/>
        </w:rPr>
        <w:t xml:space="preserve">course in its </w:t>
      </w:r>
      <w:r w:rsidRPr="00C76523">
        <w:rPr>
          <w:rFonts w:cs="Times New Roman"/>
          <w:sz w:val="28"/>
          <w:szCs w:val="28"/>
        </w:rPr>
        <w:t xml:space="preserve">entirety </w:t>
      </w:r>
      <w:r w:rsidR="00D94477" w:rsidRPr="00C76523">
        <w:rPr>
          <w:rFonts w:cs="Times New Roman"/>
          <w:sz w:val="28"/>
          <w:szCs w:val="28"/>
        </w:rPr>
        <w:t xml:space="preserve">should be </w:t>
      </w:r>
      <w:r w:rsidRPr="00C76523">
        <w:rPr>
          <w:rFonts w:cs="Times New Roman"/>
          <w:sz w:val="28"/>
          <w:szCs w:val="28"/>
        </w:rPr>
        <w:t>posted</w:t>
      </w:r>
      <w:r w:rsidR="00D94477" w:rsidRPr="00C76523">
        <w:rPr>
          <w:rFonts w:cs="Times New Roman"/>
          <w:sz w:val="28"/>
          <w:szCs w:val="28"/>
        </w:rPr>
        <w:t xml:space="preserve"> </w:t>
      </w:r>
      <w:r w:rsidR="0009210A" w:rsidRPr="00C76523">
        <w:rPr>
          <w:rFonts w:cs="Times New Roman"/>
          <w:sz w:val="28"/>
          <w:szCs w:val="28"/>
        </w:rPr>
        <w:t xml:space="preserve">no later than </w:t>
      </w:r>
      <w:r w:rsidR="00D94477" w:rsidRPr="00C76523">
        <w:rPr>
          <w:rFonts w:cs="Times New Roman"/>
          <w:sz w:val="28"/>
          <w:szCs w:val="28"/>
        </w:rPr>
        <w:t xml:space="preserve">the first week </w:t>
      </w:r>
      <w:r w:rsidR="00567D7E" w:rsidRPr="00C76523">
        <w:rPr>
          <w:rFonts w:cs="Times New Roman"/>
          <w:sz w:val="28"/>
          <w:szCs w:val="28"/>
        </w:rPr>
        <w:t xml:space="preserve">of classes on </w:t>
      </w:r>
      <w:r w:rsidRPr="00C76523">
        <w:rPr>
          <w:rFonts w:cs="Times New Roman"/>
          <w:sz w:val="28"/>
          <w:szCs w:val="28"/>
        </w:rPr>
        <w:t xml:space="preserve">the course LMS </w:t>
      </w:r>
    </w:p>
    <w:p w14:paraId="207EFC38" w14:textId="3A889AD7" w:rsidR="00FE1960" w:rsidRPr="00C76523" w:rsidRDefault="009D7B02" w:rsidP="0062380A">
      <w:pPr>
        <w:pStyle w:val="ListParagraph"/>
        <w:numPr>
          <w:ilvl w:val="0"/>
          <w:numId w:val="6"/>
        </w:numPr>
        <w:spacing w:after="0"/>
        <w:rPr>
          <w:rFonts w:cs="Times New Roman"/>
          <w:sz w:val="28"/>
          <w:szCs w:val="28"/>
        </w:rPr>
      </w:pPr>
      <w:r w:rsidRPr="00C76523">
        <w:rPr>
          <w:rFonts w:cs="Times New Roman"/>
          <w:sz w:val="28"/>
          <w:szCs w:val="28"/>
        </w:rPr>
        <w:t>D</w:t>
      </w:r>
      <w:r w:rsidR="00FE1960" w:rsidRPr="00C76523">
        <w:rPr>
          <w:rFonts w:cs="Times New Roman"/>
          <w:sz w:val="28"/>
          <w:szCs w:val="28"/>
        </w:rPr>
        <w:t xml:space="preserve">eadlines </w:t>
      </w:r>
      <w:r w:rsidRPr="00C76523">
        <w:rPr>
          <w:rFonts w:cs="Times New Roman"/>
          <w:sz w:val="28"/>
          <w:szCs w:val="28"/>
        </w:rPr>
        <w:t xml:space="preserve">should </w:t>
      </w:r>
      <w:r w:rsidR="00FE1960" w:rsidRPr="00C76523">
        <w:rPr>
          <w:rFonts w:cs="Times New Roman"/>
          <w:sz w:val="28"/>
          <w:szCs w:val="28"/>
        </w:rPr>
        <w:t xml:space="preserve">be provided to help students </w:t>
      </w:r>
      <w:r w:rsidR="003852BA" w:rsidRPr="00C76523">
        <w:rPr>
          <w:rFonts w:cs="Times New Roman"/>
          <w:sz w:val="28"/>
          <w:szCs w:val="28"/>
        </w:rPr>
        <w:t xml:space="preserve">work through the material at an appropriate </w:t>
      </w:r>
      <w:r w:rsidR="00FE1960" w:rsidRPr="00C76523">
        <w:rPr>
          <w:rFonts w:cs="Times New Roman"/>
          <w:sz w:val="28"/>
          <w:szCs w:val="28"/>
        </w:rPr>
        <w:t>pace</w:t>
      </w:r>
    </w:p>
    <w:p w14:paraId="1740EA9A" w14:textId="77777777" w:rsidR="00FE1960" w:rsidRPr="00C76523" w:rsidRDefault="00FE1960" w:rsidP="0062380A">
      <w:pPr>
        <w:spacing w:after="0"/>
        <w:rPr>
          <w:rFonts w:cs="Times New Roman"/>
          <w:sz w:val="28"/>
          <w:szCs w:val="28"/>
        </w:rPr>
      </w:pPr>
    </w:p>
    <w:p w14:paraId="429EC503" w14:textId="59DDC126" w:rsidR="00FE1960" w:rsidRPr="00C76523" w:rsidRDefault="0052395B" w:rsidP="0062380A">
      <w:pPr>
        <w:spacing w:after="0"/>
        <w:rPr>
          <w:rFonts w:cs="Times New Roman"/>
          <w:b/>
          <w:bCs/>
          <w:sz w:val="28"/>
          <w:szCs w:val="28"/>
        </w:rPr>
      </w:pPr>
      <w:r w:rsidRPr="00C76523">
        <w:rPr>
          <w:rFonts w:cs="Times New Roman"/>
          <w:b/>
          <w:bCs/>
          <w:sz w:val="28"/>
          <w:szCs w:val="28"/>
        </w:rPr>
        <w:t>Synchronous Online</w:t>
      </w:r>
    </w:p>
    <w:p w14:paraId="7F7763DB" w14:textId="04A615E2" w:rsidR="003852BA" w:rsidRPr="00C76523" w:rsidRDefault="00D546C6" w:rsidP="0062380A">
      <w:pPr>
        <w:pStyle w:val="ListParagraph"/>
        <w:numPr>
          <w:ilvl w:val="0"/>
          <w:numId w:val="7"/>
        </w:numPr>
        <w:spacing w:after="0"/>
        <w:rPr>
          <w:rFonts w:cs="Times New Roman"/>
          <w:sz w:val="28"/>
          <w:szCs w:val="28"/>
        </w:rPr>
      </w:pPr>
      <w:r w:rsidRPr="00C76523">
        <w:rPr>
          <w:rFonts w:cs="Times New Roman"/>
          <w:sz w:val="28"/>
          <w:szCs w:val="28"/>
        </w:rPr>
        <w:t>Class instruction is</w:t>
      </w:r>
      <w:r w:rsidR="00FE1960" w:rsidRPr="00C76523">
        <w:rPr>
          <w:rFonts w:cs="Times New Roman"/>
          <w:sz w:val="28"/>
          <w:szCs w:val="28"/>
        </w:rPr>
        <w:t xml:space="preserve"> online </w:t>
      </w:r>
      <w:r w:rsidR="00A52DDC" w:rsidRPr="00C76523">
        <w:rPr>
          <w:rFonts w:cs="Times New Roman"/>
          <w:sz w:val="28"/>
          <w:szCs w:val="28"/>
        </w:rPr>
        <w:t xml:space="preserve">(via </w:t>
      </w:r>
      <w:r w:rsidR="004E7063" w:rsidRPr="00C76523">
        <w:rPr>
          <w:rFonts w:cs="Times New Roman"/>
          <w:sz w:val="28"/>
          <w:szCs w:val="28"/>
        </w:rPr>
        <w:t xml:space="preserve">video conferencing platforms) </w:t>
      </w:r>
      <w:r w:rsidR="0052395B" w:rsidRPr="00C76523">
        <w:rPr>
          <w:rFonts w:cs="Times New Roman"/>
          <w:sz w:val="28"/>
          <w:szCs w:val="28"/>
        </w:rPr>
        <w:t>with</w:t>
      </w:r>
      <w:r w:rsidR="00FE1960" w:rsidRPr="00C76523">
        <w:rPr>
          <w:rFonts w:cs="Times New Roman"/>
          <w:sz w:val="28"/>
          <w:szCs w:val="28"/>
        </w:rPr>
        <w:t xml:space="preserve"> fixed meeting times that </w:t>
      </w:r>
      <w:proofErr w:type="gramStart"/>
      <w:r w:rsidR="00FE1960" w:rsidRPr="00C76523">
        <w:rPr>
          <w:rFonts w:cs="Times New Roman"/>
          <w:sz w:val="28"/>
          <w:szCs w:val="28"/>
        </w:rPr>
        <w:t>are scheduled</w:t>
      </w:r>
      <w:proofErr w:type="gramEnd"/>
      <w:r w:rsidR="00FE1960" w:rsidRPr="00C76523">
        <w:rPr>
          <w:rFonts w:cs="Times New Roman"/>
          <w:sz w:val="28"/>
          <w:szCs w:val="28"/>
        </w:rPr>
        <w:t xml:space="preserve"> and consistent throughout the semester</w:t>
      </w:r>
    </w:p>
    <w:p w14:paraId="5FF8E7AB" w14:textId="2FAB2D3F" w:rsidR="00FE1960" w:rsidRPr="00C76523" w:rsidRDefault="0052395B" w:rsidP="0062380A">
      <w:pPr>
        <w:pStyle w:val="ListParagraph"/>
        <w:numPr>
          <w:ilvl w:val="0"/>
          <w:numId w:val="7"/>
        </w:numPr>
        <w:spacing w:after="0"/>
        <w:rPr>
          <w:rFonts w:cs="Times New Roman"/>
          <w:sz w:val="28"/>
          <w:szCs w:val="28"/>
        </w:rPr>
      </w:pPr>
      <w:r w:rsidRPr="00C76523">
        <w:rPr>
          <w:rFonts w:cs="Times New Roman"/>
          <w:sz w:val="28"/>
          <w:szCs w:val="28"/>
        </w:rPr>
        <w:t>N</w:t>
      </w:r>
      <w:r w:rsidR="00FE1960" w:rsidRPr="00C76523">
        <w:rPr>
          <w:rFonts w:cs="Times New Roman"/>
          <w:sz w:val="28"/>
          <w:szCs w:val="28"/>
        </w:rPr>
        <w:t xml:space="preserve">o in-person exams </w:t>
      </w:r>
      <w:r w:rsidR="003852BA" w:rsidRPr="00C76523">
        <w:rPr>
          <w:rFonts w:cs="Times New Roman"/>
          <w:sz w:val="28"/>
          <w:szCs w:val="28"/>
        </w:rPr>
        <w:t xml:space="preserve">may </w:t>
      </w:r>
      <w:proofErr w:type="gramStart"/>
      <w:r w:rsidR="00FE1960" w:rsidRPr="00C76523">
        <w:rPr>
          <w:rFonts w:cs="Times New Roman"/>
          <w:sz w:val="28"/>
          <w:szCs w:val="28"/>
        </w:rPr>
        <w:t>be scheduled</w:t>
      </w:r>
      <w:proofErr w:type="gramEnd"/>
      <w:r w:rsidR="00FE1960" w:rsidRPr="00C76523">
        <w:rPr>
          <w:rFonts w:cs="Times New Roman"/>
          <w:sz w:val="28"/>
          <w:szCs w:val="28"/>
        </w:rPr>
        <w:t xml:space="preserve"> for this format</w:t>
      </w:r>
    </w:p>
    <w:p w14:paraId="2055C438" w14:textId="77777777" w:rsidR="003852BA" w:rsidRPr="00C76523" w:rsidRDefault="003852BA" w:rsidP="009D7B02">
      <w:pPr>
        <w:spacing w:after="0"/>
        <w:rPr>
          <w:rFonts w:cs="Times New Roman"/>
          <w:sz w:val="28"/>
          <w:szCs w:val="28"/>
        </w:rPr>
      </w:pPr>
    </w:p>
    <w:p w14:paraId="63563BAE" w14:textId="1AB156A5" w:rsidR="00FE1960" w:rsidRPr="00C76523" w:rsidRDefault="00FE1960" w:rsidP="0062380A">
      <w:pPr>
        <w:spacing w:after="0"/>
        <w:rPr>
          <w:rFonts w:cs="Times New Roman"/>
          <w:b/>
          <w:bCs/>
          <w:sz w:val="28"/>
          <w:szCs w:val="28"/>
        </w:rPr>
      </w:pPr>
      <w:r w:rsidRPr="00C76523">
        <w:rPr>
          <w:rFonts w:cs="Times New Roman"/>
          <w:b/>
          <w:bCs/>
          <w:sz w:val="28"/>
          <w:szCs w:val="28"/>
        </w:rPr>
        <w:t>H</w:t>
      </w:r>
      <w:r w:rsidR="0052395B" w:rsidRPr="00C76523">
        <w:rPr>
          <w:rFonts w:cs="Times New Roman"/>
          <w:b/>
          <w:bCs/>
          <w:sz w:val="28"/>
          <w:szCs w:val="28"/>
        </w:rPr>
        <w:t>ybrid</w:t>
      </w:r>
    </w:p>
    <w:p w14:paraId="58EEC01A" w14:textId="41CD6F9D" w:rsidR="003852BA" w:rsidRPr="00C76523" w:rsidRDefault="0052395B" w:rsidP="0062380A">
      <w:pPr>
        <w:pStyle w:val="ListParagraph"/>
        <w:numPr>
          <w:ilvl w:val="0"/>
          <w:numId w:val="8"/>
        </w:numPr>
        <w:spacing w:after="0"/>
        <w:rPr>
          <w:rFonts w:cs="Times New Roman"/>
          <w:sz w:val="28"/>
          <w:szCs w:val="28"/>
        </w:rPr>
      </w:pPr>
      <w:r w:rsidRPr="00C76523">
        <w:rPr>
          <w:rFonts w:cs="Times New Roman"/>
          <w:sz w:val="28"/>
          <w:szCs w:val="28"/>
        </w:rPr>
        <w:lastRenderedPageBreak/>
        <w:t>C</w:t>
      </w:r>
      <w:r w:rsidR="00FE1960" w:rsidRPr="00C76523">
        <w:rPr>
          <w:rFonts w:cs="Times New Roman"/>
          <w:sz w:val="28"/>
          <w:szCs w:val="28"/>
        </w:rPr>
        <w:t xml:space="preserve">ourses </w:t>
      </w:r>
      <w:proofErr w:type="gramStart"/>
      <w:r w:rsidR="003852BA" w:rsidRPr="00C76523">
        <w:rPr>
          <w:rFonts w:cs="Times New Roman"/>
          <w:sz w:val="28"/>
          <w:szCs w:val="28"/>
        </w:rPr>
        <w:t>are taught</w:t>
      </w:r>
      <w:proofErr w:type="gramEnd"/>
      <w:r w:rsidR="003852BA" w:rsidRPr="00C76523">
        <w:rPr>
          <w:rFonts w:cs="Times New Roman"/>
          <w:sz w:val="28"/>
          <w:szCs w:val="28"/>
        </w:rPr>
        <w:t xml:space="preserve"> </w:t>
      </w:r>
      <w:r w:rsidR="00FE1960" w:rsidRPr="00C76523">
        <w:rPr>
          <w:rFonts w:cs="Times New Roman"/>
          <w:sz w:val="28"/>
          <w:szCs w:val="28"/>
        </w:rPr>
        <w:t>with a portion of meetings in-person</w:t>
      </w:r>
      <w:r w:rsidR="003852BA" w:rsidRPr="00C76523">
        <w:rPr>
          <w:rFonts w:cs="Times New Roman"/>
          <w:sz w:val="28"/>
          <w:szCs w:val="28"/>
        </w:rPr>
        <w:t xml:space="preserve"> and </w:t>
      </w:r>
      <w:r w:rsidR="00FE1960" w:rsidRPr="00C76523">
        <w:rPr>
          <w:rFonts w:cs="Times New Roman"/>
          <w:sz w:val="28"/>
          <w:szCs w:val="28"/>
        </w:rPr>
        <w:t>the balance completed asynchronously or synchronously online via the course LMS</w:t>
      </w:r>
    </w:p>
    <w:p w14:paraId="7C9781A4" w14:textId="62EF8403" w:rsidR="003852BA" w:rsidRPr="00C76523" w:rsidRDefault="000A4E6A" w:rsidP="0062380A">
      <w:pPr>
        <w:pStyle w:val="ListParagraph"/>
        <w:numPr>
          <w:ilvl w:val="0"/>
          <w:numId w:val="8"/>
        </w:numPr>
        <w:spacing w:after="0"/>
        <w:rPr>
          <w:rFonts w:cs="Times New Roman"/>
          <w:sz w:val="28"/>
          <w:szCs w:val="28"/>
        </w:rPr>
      </w:pPr>
      <w:r w:rsidRPr="00C76523">
        <w:rPr>
          <w:rFonts w:cs="Times New Roman"/>
          <w:sz w:val="28"/>
          <w:szCs w:val="28"/>
        </w:rPr>
        <w:t>M</w:t>
      </w:r>
      <w:r w:rsidR="00FE1960" w:rsidRPr="00C76523">
        <w:rPr>
          <w:rFonts w:cs="Times New Roman"/>
          <w:sz w:val="28"/>
          <w:szCs w:val="28"/>
        </w:rPr>
        <w:t>ost frequent</w:t>
      </w:r>
      <w:r w:rsidRPr="00C76523">
        <w:rPr>
          <w:rFonts w:cs="Times New Roman"/>
          <w:sz w:val="28"/>
          <w:szCs w:val="28"/>
        </w:rPr>
        <w:t xml:space="preserve">ly, </w:t>
      </w:r>
      <w:r w:rsidR="00FE1960" w:rsidRPr="00C76523">
        <w:rPr>
          <w:rFonts w:cs="Times New Roman"/>
          <w:sz w:val="28"/>
          <w:szCs w:val="28"/>
        </w:rPr>
        <w:t>course</w:t>
      </w:r>
      <w:r w:rsidRPr="00C76523">
        <w:rPr>
          <w:rFonts w:cs="Times New Roman"/>
          <w:sz w:val="28"/>
          <w:szCs w:val="28"/>
        </w:rPr>
        <w:t>s</w:t>
      </w:r>
      <w:r w:rsidR="00FE1960" w:rsidRPr="00C76523">
        <w:rPr>
          <w:rFonts w:cs="Times New Roman"/>
          <w:sz w:val="28"/>
          <w:szCs w:val="28"/>
        </w:rPr>
        <w:t xml:space="preserve"> meet for </w:t>
      </w:r>
      <w:r w:rsidR="003852BA" w:rsidRPr="00C76523">
        <w:rPr>
          <w:rFonts w:cs="Times New Roman"/>
          <w:sz w:val="28"/>
          <w:szCs w:val="28"/>
        </w:rPr>
        <w:t xml:space="preserve">one class period </w:t>
      </w:r>
      <w:r w:rsidR="00FE1960" w:rsidRPr="00C76523">
        <w:rPr>
          <w:rFonts w:cs="Times New Roman"/>
          <w:sz w:val="28"/>
          <w:szCs w:val="28"/>
        </w:rPr>
        <w:t xml:space="preserve">in-person once a week </w:t>
      </w:r>
      <w:r w:rsidR="0009210A" w:rsidRPr="00C76523">
        <w:rPr>
          <w:rFonts w:cs="Times New Roman"/>
          <w:sz w:val="28"/>
          <w:szCs w:val="28"/>
        </w:rPr>
        <w:t xml:space="preserve">(e.g., for a 3-credit course, 80 minutes) </w:t>
      </w:r>
      <w:r w:rsidR="003852BA" w:rsidRPr="00C76523">
        <w:rPr>
          <w:rFonts w:cs="Times New Roman"/>
          <w:sz w:val="28"/>
          <w:szCs w:val="28"/>
        </w:rPr>
        <w:t xml:space="preserve">and </w:t>
      </w:r>
      <w:r w:rsidR="00FE1960" w:rsidRPr="00C76523">
        <w:rPr>
          <w:rFonts w:cs="Times New Roman"/>
          <w:sz w:val="28"/>
          <w:szCs w:val="28"/>
        </w:rPr>
        <w:t xml:space="preserve">the </w:t>
      </w:r>
      <w:r w:rsidR="003852BA" w:rsidRPr="00C76523">
        <w:rPr>
          <w:rFonts w:cs="Times New Roman"/>
          <w:sz w:val="28"/>
          <w:szCs w:val="28"/>
        </w:rPr>
        <w:t xml:space="preserve">remaining </w:t>
      </w:r>
      <w:r w:rsidR="00FE1960" w:rsidRPr="00C76523">
        <w:rPr>
          <w:rFonts w:cs="Times New Roman"/>
          <w:sz w:val="28"/>
          <w:szCs w:val="28"/>
        </w:rPr>
        <w:t xml:space="preserve">material </w:t>
      </w:r>
      <w:proofErr w:type="gramStart"/>
      <w:r w:rsidRPr="00C76523">
        <w:rPr>
          <w:rFonts w:cs="Times New Roman"/>
          <w:sz w:val="28"/>
          <w:szCs w:val="28"/>
        </w:rPr>
        <w:t xml:space="preserve">is </w:t>
      </w:r>
      <w:r w:rsidR="00FE1960" w:rsidRPr="00C76523">
        <w:rPr>
          <w:rFonts w:cs="Times New Roman"/>
          <w:sz w:val="28"/>
          <w:szCs w:val="28"/>
        </w:rPr>
        <w:t>presented</w:t>
      </w:r>
      <w:proofErr w:type="gramEnd"/>
      <w:r w:rsidR="00FE1960" w:rsidRPr="00C76523">
        <w:rPr>
          <w:rFonts w:cs="Times New Roman"/>
          <w:sz w:val="28"/>
          <w:szCs w:val="28"/>
        </w:rPr>
        <w:t xml:space="preserve"> asynchronously online</w:t>
      </w:r>
    </w:p>
    <w:p w14:paraId="16B95003" w14:textId="755283F5" w:rsidR="003852BA" w:rsidRPr="00C76523" w:rsidRDefault="000A4E6A" w:rsidP="0062380A">
      <w:pPr>
        <w:pStyle w:val="ListParagraph"/>
        <w:numPr>
          <w:ilvl w:val="0"/>
          <w:numId w:val="8"/>
        </w:numPr>
        <w:spacing w:after="0"/>
        <w:rPr>
          <w:rFonts w:cs="Times New Roman"/>
          <w:sz w:val="28"/>
          <w:szCs w:val="28"/>
        </w:rPr>
      </w:pPr>
      <w:r w:rsidRPr="00C76523">
        <w:rPr>
          <w:rFonts w:cs="Times New Roman"/>
          <w:sz w:val="28"/>
          <w:szCs w:val="28"/>
        </w:rPr>
        <w:t>As b</w:t>
      </w:r>
      <w:r w:rsidR="003852BA" w:rsidRPr="00C76523">
        <w:rPr>
          <w:rFonts w:cs="Times New Roman"/>
          <w:sz w:val="28"/>
          <w:szCs w:val="28"/>
        </w:rPr>
        <w:t>est practice</w:t>
      </w:r>
      <w:r w:rsidRPr="00C76523">
        <w:rPr>
          <w:rFonts w:cs="Times New Roman"/>
          <w:sz w:val="28"/>
          <w:szCs w:val="28"/>
        </w:rPr>
        <w:t>, courses</w:t>
      </w:r>
      <w:r w:rsidR="003852BA" w:rsidRPr="00C76523">
        <w:rPr>
          <w:rFonts w:cs="Times New Roman"/>
          <w:sz w:val="28"/>
          <w:szCs w:val="28"/>
        </w:rPr>
        <w:t xml:space="preserve"> </w:t>
      </w:r>
      <w:r w:rsidR="00FE1960" w:rsidRPr="00C76523">
        <w:rPr>
          <w:rFonts w:cs="Times New Roman"/>
          <w:sz w:val="28"/>
          <w:szCs w:val="28"/>
        </w:rPr>
        <w:t xml:space="preserve">should meet at least 50% of the semester </w:t>
      </w:r>
      <w:r w:rsidRPr="00C76523">
        <w:rPr>
          <w:rFonts w:cs="Times New Roman"/>
          <w:sz w:val="28"/>
          <w:szCs w:val="28"/>
        </w:rPr>
        <w:t>in-person</w:t>
      </w:r>
    </w:p>
    <w:p w14:paraId="7E3C7DD7" w14:textId="2AB6A6E2" w:rsidR="00FE1960" w:rsidRPr="00C76523" w:rsidRDefault="00FE1960" w:rsidP="0062380A">
      <w:pPr>
        <w:pStyle w:val="ListParagraph"/>
        <w:numPr>
          <w:ilvl w:val="0"/>
          <w:numId w:val="8"/>
        </w:numPr>
        <w:spacing w:after="0"/>
        <w:rPr>
          <w:rFonts w:cs="Times New Roman"/>
          <w:sz w:val="28"/>
          <w:szCs w:val="28"/>
        </w:rPr>
      </w:pPr>
      <w:r w:rsidRPr="00C76523">
        <w:rPr>
          <w:rFonts w:cs="Times New Roman"/>
          <w:sz w:val="28"/>
          <w:szCs w:val="28"/>
        </w:rPr>
        <w:t xml:space="preserve">In-person components must </w:t>
      </w:r>
      <w:proofErr w:type="gramStart"/>
      <w:r w:rsidRPr="00C76523">
        <w:rPr>
          <w:rFonts w:cs="Times New Roman"/>
          <w:sz w:val="28"/>
          <w:szCs w:val="28"/>
        </w:rPr>
        <w:t>be scheduled</w:t>
      </w:r>
      <w:proofErr w:type="gramEnd"/>
      <w:r w:rsidRPr="00C76523">
        <w:rPr>
          <w:rFonts w:cs="Times New Roman"/>
          <w:sz w:val="28"/>
          <w:szCs w:val="28"/>
        </w:rPr>
        <w:t xml:space="preserve"> through the scheduling office and online content must be coordinated and posted in advance on </w:t>
      </w:r>
      <w:r w:rsidR="00D35182" w:rsidRPr="00C76523">
        <w:rPr>
          <w:rFonts w:cs="Times New Roman"/>
          <w:sz w:val="28"/>
          <w:szCs w:val="28"/>
        </w:rPr>
        <w:t xml:space="preserve">the </w:t>
      </w:r>
      <w:r w:rsidRPr="00C76523">
        <w:rPr>
          <w:rFonts w:cs="Times New Roman"/>
          <w:sz w:val="28"/>
          <w:szCs w:val="28"/>
        </w:rPr>
        <w:t>course LMS to allow adequate planning for students</w:t>
      </w:r>
    </w:p>
    <w:p w14:paraId="69837766" w14:textId="77777777" w:rsidR="003852BA" w:rsidRPr="00C76523" w:rsidRDefault="003852BA" w:rsidP="009D7B02">
      <w:pPr>
        <w:spacing w:after="0"/>
        <w:rPr>
          <w:rFonts w:cs="Times New Roman"/>
          <w:sz w:val="28"/>
          <w:szCs w:val="28"/>
        </w:rPr>
      </w:pPr>
    </w:p>
    <w:p w14:paraId="787A5236" w14:textId="159260EC" w:rsidR="00FE1960" w:rsidRPr="00C76523" w:rsidRDefault="000A4E6A" w:rsidP="0062380A">
      <w:pPr>
        <w:spacing w:after="0"/>
        <w:rPr>
          <w:rFonts w:cs="Times New Roman"/>
          <w:b/>
          <w:bCs/>
          <w:sz w:val="28"/>
          <w:szCs w:val="28"/>
        </w:rPr>
      </w:pPr>
      <w:r w:rsidRPr="00C76523">
        <w:rPr>
          <w:rFonts w:cs="Times New Roman"/>
          <w:b/>
          <w:bCs/>
          <w:sz w:val="28"/>
          <w:szCs w:val="28"/>
        </w:rPr>
        <w:t>G</w:t>
      </w:r>
      <w:r w:rsidR="001845C8" w:rsidRPr="00C76523">
        <w:rPr>
          <w:rFonts w:cs="Times New Roman"/>
          <w:b/>
          <w:bCs/>
          <w:sz w:val="28"/>
          <w:szCs w:val="28"/>
        </w:rPr>
        <w:t xml:space="preserve">uidelines </w:t>
      </w:r>
      <w:r w:rsidR="00FE1960" w:rsidRPr="00C76523">
        <w:rPr>
          <w:rFonts w:cs="Times New Roman"/>
          <w:b/>
          <w:bCs/>
          <w:sz w:val="28"/>
          <w:szCs w:val="28"/>
        </w:rPr>
        <w:t>for Online and Hybrid Courses and Programs</w:t>
      </w:r>
    </w:p>
    <w:p w14:paraId="1DC87763" w14:textId="77777777" w:rsidR="000A4E6A" w:rsidRPr="00C76523" w:rsidRDefault="000A4E6A" w:rsidP="009D7B02">
      <w:pPr>
        <w:spacing w:after="0"/>
        <w:rPr>
          <w:rFonts w:cs="Times New Roman"/>
          <w:sz w:val="28"/>
          <w:szCs w:val="28"/>
        </w:rPr>
      </w:pPr>
    </w:p>
    <w:p w14:paraId="373A7AED" w14:textId="1EAF2ED1" w:rsidR="00FE1960" w:rsidRPr="00C76523" w:rsidRDefault="00FE1960" w:rsidP="0062380A">
      <w:pPr>
        <w:spacing w:after="0"/>
        <w:rPr>
          <w:rFonts w:cs="Times New Roman"/>
          <w:sz w:val="28"/>
          <w:szCs w:val="28"/>
        </w:rPr>
      </w:pPr>
      <w:r w:rsidRPr="00C76523">
        <w:rPr>
          <w:rFonts w:cs="Times New Roman"/>
          <w:sz w:val="28"/>
          <w:szCs w:val="28"/>
        </w:rPr>
        <w:t xml:space="preserve">All proposals for </w:t>
      </w:r>
      <w:r w:rsidR="000A4E6A" w:rsidRPr="00C76523">
        <w:rPr>
          <w:rFonts w:cs="Times New Roman"/>
          <w:b/>
          <w:bCs/>
          <w:sz w:val="28"/>
          <w:szCs w:val="28"/>
        </w:rPr>
        <w:t>new</w:t>
      </w:r>
      <w:r w:rsidR="000A4E6A" w:rsidRPr="00C76523">
        <w:rPr>
          <w:rFonts w:cs="Times New Roman"/>
          <w:sz w:val="28"/>
          <w:szCs w:val="28"/>
        </w:rPr>
        <w:t xml:space="preserve"> </w:t>
      </w:r>
      <w:r w:rsidRPr="00C76523">
        <w:rPr>
          <w:rFonts w:cs="Times New Roman"/>
          <w:sz w:val="28"/>
          <w:szCs w:val="28"/>
        </w:rPr>
        <w:t xml:space="preserve">undergraduate courses offering online and/or hybrid instruction must </w:t>
      </w:r>
      <w:r w:rsidR="00580C74" w:rsidRPr="00C76523">
        <w:rPr>
          <w:rFonts w:cs="Times New Roman"/>
          <w:sz w:val="28"/>
          <w:szCs w:val="28"/>
        </w:rPr>
        <w:t xml:space="preserve">first </w:t>
      </w:r>
      <w:proofErr w:type="gramStart"/>
      <w:r w:rsidRPr="00C76523">
        <w:rPr>
          <w:rFonts w:cs="Times New Roman"/>
          <w:sz w:val="28"/>
          <w:szCs w:val="28"/>
        </w:rPr>
        <w:t>be reviewed</w:t>
      </w:r>
      <w:proofErr w:type="gramEnd"/>
      <w:r w:rsidRPr="00C76523">
        <w:rPr>
          <w:rFonts w:cs="Times New Roman"/>
          <w:sz w:val="28"/>
          <w:szCs w:val="28"/>
        </w:rPr>
        <w:t xml:space="preserve"> and approved by the department</w:t>
      </w:r>
      <w:r w:rsidR="000A4E6A" w:rsidRPr="00C76523">
        <w:rPr>
          <w:rFonts w:cs="Times New Roman"/>
          <w:sz w:val="28"/>
          <w:szCs w:val="28"/>
        </w:rPr>
        <w:t xml:space="preserve"> or </w:t>
      </w:r>
      <w:r w:rsidRPr="00C76523">
        <w:rPr>
          <w:rFonts w:cs="Times New Roman"/>
          <w:sz w:val="28"/>
          <w:szCs w:val="28"/>
        </w:rPr>
        <w:t>program</w:t>
      </w:r>
      <w:r w:rsidR="000A4E6A" w:rsidRPr="00C76523">
        <w:rPr>
          <w:rFonts w:cs="Times New Roman"/>
          <w:sz w:val="28"/>
          <w:szCs w:val="28"/>
        </w:rPr>
        <w:t xml:space="preserve"> offering the curriculum</w:t>
      </w:r>
      <w:r w:rsidR="004D57BB" w:rsidRPr="00C76523">
        <w:rPr>
          <w:rFonts w:cs="Times New Roman"/>
          <w:sz w:val="28"/>
          <w:szCs w:val="28"/>
        </w:rPr>
        <w:t xml:space="preserve"> </w:t>
      </w:r>
      <w:r w:rsidR="0009210A" w:rsidRPr="00C76523">
        <w:rPr>
          <w:rFonts w:cs="Times New Roman"/>
          <w:sz w:val="28"/>
          <w:szCs w:val="28"/>
        </w:rPr>
        <w:t xml:space="preserve">using </w:t>
      </w:r>
      <w:r w:rsidR="004D57BB" w:rsidRPr="00C76523">
        <w:rPr>
          <w:rFonts w:cs="Times New Roman"/>
          <w:sz w:val="28"/>
          <w:szCs w:val="28"/>
        </w:rPr>
        <w:t xml:space="preserve">the same process </w:t>
      </w:r>
      <w:r w:rsidR="0009210A" w:rsidRPr="00C76523">
        <w:rPr>
          <w:rFonts w:cs="Times New Roman"/>
          <w:sz w:val="28"/>
          <w:szCs w:val="28"/>
        </w:rPr>
        <w:t xml:space="preserve">designed </w:t>
      </w:r>
      <w:r w:rsidR="004D57BB" w:rsidRPr="00C76523">
        <w:rPr>
          <w:rFonts w:cs="Times New Roman"/>
          <w:sz w:val="28"/>
          <w:szCs w:val="28"/>
        </w:rPr>
        <w:t>for in-person courses</w:t>
      </w:r>
      <w:r w:rsidR="00DD4EE9" w:rsidRPr="00C76523">
        <w:rPr>
          <w:rFonts w:cs="Times New Roman"/>
          <w:sz w:val="28"/>
          <w:szCs w:val="28"/>
        </w:rPr>
        <w:t xml:space="preserve">. Once all </w:t>
      </w:r>
      <w:r w:rsidR="004D57BB" w:rsidRPr="00C76523">
        <w:rPr>
          <w:rFonts w:cs="Times New Roman"/>
          <w:sz w:val="28"/>
          <w:szCs w:val="28"/>
        </w:rPr>
        <w:t xml:space="preserve">requested documentation </w:t>
      </w:r>
      <w:r w:rsidR="00DD4EE9" w:rsidRPr="00C76523">
        <w:rPr>
          <w:rFonts w:cs="Times New Roman"/>
          <w:sz w:val="28"/>
          <w:szCs w:val="28"/>
        </w:rPr>
        <w:t>is submitted online</w:t>
      </w:r>
      <w:r w:rsidR="0009210A" w:rsidRPr="00C76523">
        <w:rPr>
          <w:rFonts w:cs="Times New Roman"/>
          <w:sz w:val="28"/>
          <w:szCs w:val="28"/>
        </w:rPr>
        <w:t xml:space="preserve"> [</w:t>
      </w:r>
      <w:hyperlink r:id="rId8" w:history="1">
        <w:r w:rsidR="000E71D4" w:rsidRPr="00C76523">
          <w:rPr>
            <w:rStyle w:val="Hyperlink"/>
            <w:rFonts w:cs="Times New Roman"/>
            <w:sz w:val="28"/>
            <w:szCs w:val="28"/>
          </w:rPr>
          <w:t>h</w:t>
        </w:r>
        <w:r w:rsidR="00C50C86" w:rsidRPr="00C76523">
          <w:rPr>
            <w:rStyle w:val="Hyperlink"/>
            <w:rFonts w:cs="Times New Roman"/>
            <w:sz w:val="28"/>
            <w:szCs w:val="28"/>
          </w:rPr>
          <w:t>ttps</w:t>
        </w:r>
        <w:r w:rsidR="00C50C86" w:rsidRPr="00C76523">
          <w:rPr>
            <w:rStyle w:val="Hyperlink"/>
            <w:rFonts w:cs="Times New Roman"/>
            <w:sz w:val="28"/>
            <w:szCs w:val="28"/>
          </w:rPr>
          <w:t>:</w:t>
        </w:r>
        <w:r w:rsidR="00C50C86" w:rsidRPr="00C76523">
          <w:rPr>
            <w:rStyle w:val="Hyperlink"/>
            <w:rFonts w:cs="Times New Roman"/>
            <w:sz w:val="28"/>
            <w:szCs w:val="28"/>
          </w:rPr>
          <w:t>//shorturl.</w:t>
        </w:r>
        <w:r w:rsidR="00C50C86" w:rsidRPr="00C76523">
          <w:rPr>
            <w:rStyle w:val="Hyperlink"/>
            <w:rFonts w:cs="Times New Roman"/>
            <w:sz w:val="28"/>
            <w:szCs w:val="28"/>
          </w:rPr>
          <w:t>a</w:t>
        </w:r>
        <w:r w:rsidR="00C50C86" w:rsidRPr="00C76523">
          <w:rPr>
            <w:rStyle w:val="Hyperlink"/>
            <w:rFonts w:cs="Times New Roman"/>
            <w:sz w:val="28"/>
            <w:szCs w:val="28"/>
          </w:rPr>
          <w:t>t/QopvM</w:t>
        </w:r>
      </w:hyperlink>
      <w:r w:rsidR="0009210A" w:rsidRPr="00C76523">
        <w:rPr>
          <w:rFonts w:cs="Times New Roman"/>
          <w:sz w:val="28"/>
          <w:szCs w:val="28"/>
        </w:rPr>
        <w:t>]</w:t>
      </w:r>
      <w:r w:rsidR="00DD4EE9" w:rsidRPr="00C76523">
        <w:rPr>
          <w:rFonts w:cs="Times New Roman"/>
          <w:sz w:val="28"/>
          <w:szCs w:val="28"/>
        </w:rPr>
        <w:t xml:space="preserve"> the course</w:t>
      </w:r>
      <w:r w:rsidR="0009210A" w:rsidRPr="00C76523">
        <w:rPr>
          <w:rFonts w:cs="Times New Roman"/>
          <w:sz w:val="28"/>
          <w:szCs w:val="28"/>
        </w:rPr>
        <w:t xml:space="preserve"> is </w:t>
      </w:r>
      <w:r w:rsidR="00DD4EE9" w:rsidRPr="00C76523">
        <w:rPr>
          <w:rFonts w:cs="Times New Roman"/>
          <w:sz w:val="28"/>
          <w:szCs w:val="28"/>
        </w:rPr>
        <w:t xml:space="preserve">approved </w:t>
      </w:r>
      <w:r w:rsidR="004D57BB" w:rsidRPr="00C76523">
        <w:rPr>
          <w:rFonts w:cs="Times New Roman"/>
          <w:sz w:val="28"/>
          <w:szCs w:val="28"/>
        </w:rPr>
        <w:t>by the CEP and the SEBS faculty</w:t>
      </w:r>
      <w:r w:rsidR="0009210A" w:rsidRPr="00C76523">
        <w:rPr>
          <w:rFonts w:cs="Times New Roman"/>
          <w:sz w:val="28"/>
          <w:szCs w:val="28"/>
        </w:rPr>
        <w:t xml:space="preserve">, a course number is assigned, and the new </w:t>
      </w:r>
      <w:r w:rsidR="004D57BB" w:rsidRPr="00C76523">
        <w:rPr>
          <w:rFonts w:cs="Times New Roman"/>
          <w:sz w:val="28"/>
          <w:szCs w:val="28"/>
        </w:rPr>
        <w:t xml:space="preserve">course </w:t>
      </w:r>
      <w:r w:rsidR="0009210A" w:rsidRPr="00C76523">
        <w:rPr>
          <w:rFonts w:cs="Times New Roman"/>
          <w:sz w:val="28"/>
          <w:szCs w:val="28"/>
        </w:rPr>
        <w:t xml:space="preserve">is </w:t>
      </w:r>
      <w:r w:rsidR="004D57BB" w:rsidRPr="00C76523">
        <w:rPr>
          <w:rFonts w:cs="Times New Roman"/>
          <w:sz w:val="28"/>
          <w:szCs w:val="28"/>
        </w:rPr>
        <w:t>scheduled</w:t>
      </w:r>
      <w:r w:rsidR="00DD4EE9" w:rsidRPr="00C76523">
        <w:rPr>
          <w:rFonts w:cs="Times New Roman"/>
          <w:sz w:val="28"/>
          <w:szCs w:val="28"/>
        </w:rPr>
        <w:t xml:space="preserve"> by Rutgers Scheduling</w:t>
      </w:r>
      <w:r w:rsidR="004D57BB" w:rsidRPr="00C76523">
        <w:rPr>
          <w:rFonts w:cs="Times New Roman"/>
          <w:sz w:val="28"/>
          <w:szCs w:val="28"/>
        </w:rPr>
        <w:t>.</w:t>
      </w:r>
    </w:p>
    <w:p w14:paraId="470ED1E9" w14:textId="77777777" w:rsidR="000A4E6A" w:rsidRPr="00C76523" w:rsidRDefault="000A4E6A" w:rsidP="009D7B02">
      <w:pPr>
        <w:spacing w:after="0"/>
        <w:rPr>
          <w:rFonts w:cs="Times New Roman"/>
          <w:sz w:val="28"/>
          <w:szCs w:val="28"/>
        </w:rPr>
      </w:pPr>
    </w:p>
    <w:p w14:paraId="438FC257" w14:textId="1DB82FD0" w:rsidR="00FE1960" w:rsidRPr="00C76523" w:rsidRDefault="004935B4" w:rsidP="009D7B02">
      <w:pPr>
        <w:spacing w:after="0"/>
        <w:rPr>
          <w:rFonts w:cs="Times New Roman"/>
          <w:sz w:val="28"/>
          <w:szCs w:val="28"/>
        </w:rPr>
      </w:pPr>
      <w:r w:rsidRPr="00C76523">
        <w:rPr>
          <w:rFonts w:cs="Times New Roman"/>
          <w:sz w:val="28"/>
          <w:szCs w:val="28"/>
        </w:rPr>
        <w:t xml:space="preserve">It is highly recommended that the instructor/UPD consult with the </w:t>
      </w:r>
      <w:r w:rsidR="00FE1960" w:rsidRPr="00C76523">
        <w:rPr>
          <w:rFonts w:cs="Times New Roman"/>
          <w:sz w:val="28"/>
          <w:szCs w:val="28"/>
        </w:rPr>
        <w:t xml:space="preserve">CEP </w:t>
      </w:r>
      <w:r w:rsidR="0009210A" w:rsidRPr="00C76523">
        <w:rPr>
          <w:rFonts w:cs="Times New Roman"/>
          <w:sz w:val="28"/>
          <w:szCs w:val="28"/>
        </w:rPr>
        <w:t>c</w:t>
      </w:r>
      <w:r w:rsidR="00FE1960" w:rsidRPr="00C76523">
        <w:rPr>
          <w:rFonts w:cs="Times New Roman"/>
          <w:sz w:val="28"/>
          <w:szCs w:val="28"/>
        </w:rPr>
        <w:t xml:space="preserve">hair and/or </w:t>
      </w:r>
      <w:r w:rsidR="0009210A" w:rsidRPr="00C76523">
        <w:rPr>
          <w:rFonts w:cs="Times New Roman"/>
          <w:sz w:val="28"/>
          <w:szCs w:val="28"/>
        </w:rPr>
        <w:t>v</w:t>
      </w:r>
      <w:r w:rsidR="00FE1960" w:rsidRPr="00C76523">
        <w:rPr>
          <w:rFonts w:cs="Times New Roman"/>
          <w:sz w:val="28"/>
          <w:szCs w:val="28"/>
        </w:rPr>
        <w:t>ice-</w:t>
      </w:r>
      <w:r w:rsidR="0009210A" w:rsidRPr="00C76523">
        <w:rPr>
          <w:rFonts w:cs="Times New Roman"/>
          <w:sz w:val="28"/>
          <w:szCs w:val="28"/>
        </w:rPr>
        <w:t>c</w:t>
      </w:r>
      <w:r w:rsidR="00FE1960" w:rsidRPr="00C76523">
        <w:rPr>
          <w:rFonts w:cs="Times New Roman"/>
          <w:sz w:val="28"/>
          <w:szCs w:val="28"/>
        </w:rPr>
        <w:t>hair prior to submission</w:t>
      </w:r>
      <w:r w:rsidR="004D0904" w:rsidRPr="00C76523">
        <w:rPr>
          <w:rFonts w:cs="Times New Roman"/>
          <w:sz w:val="28"/>
          <w:szCs w:val="28"/>
        </w:rPr>
        <w:t xml:space="preserve"> for suggestions and feedback</w:t>
      </w:r>
      <w:r w:rsidR="00F03775" w:rsidRPr="00C76523">
        <w:rPr>
          <w:rFonts w:cs="Times New Roman"/>
          <w:sz w:val="28"/>
          <w:szCs w:val="28"/>
        </w:rPr>
        <w:t>.</w:t>
      </w:r>
      <w:r w:rsidR="00FE1960" w:rsidRPr="00C76523">
        <w:rPr>
          <w:rFonts w:cs="Times New Roman"/>
          <w:sz w:val="28"/>
          <w:szCs w:val="28"/>
        </w:rPr>
        <w:t xml:space="preserve"> </w:t>
      </w:r>
    </w:p>
    <w:p w14:paraId="59401DA1" w14:textId="77777777" w:rsidR="004D57BB" w:rsidRPr="00C76523" w:rsidRDefault="004D57BB" w:rsidP="0062380A">
      <w:pPr>
        <w:spacing w:after="0"/>
        <w:rPr>
          <w:rFonts w:cs="Times New Roman"/>
          <w:sz w:val="28"/>
          <w:szCs w:val="28"/>
        </w:rPr>
      </w:pPr>
    </w:p>
    <w:p w14:paraId="174BD43F" w14:textId="180918CB" w:rsidR="00FE1960" w:rsidRPr="00C76523" w:rsidRDefault="00987F7F" w:rsidP="0062380A">
      <w:pPr>
        <w:spacing w:after="0"/>
        <w:rPr>
          <w:rFonts w:cs="Times New Roman"/>
          <w:b/>
          <w:bCs/>
          <w:sz w:val="28"/>
          <w:szCs w:val="28"/>
        </w:rPr>
      </w:pPr>
      <w:r w:rsidRPr="00C76523">
        <w:rPr>
          <w:rFonts w:cs="Times New Roman"/>
          <w:b/>
          <w:bCs/>
          <w:sz w:val="28"/>
          <w:szCs w:val="28"/>
        </w:rPr>
        <w:t xml:space="preserve">Guidelines for </w:t>
      </w:r>
      <w:r w:rsidR="00053CF6" w:rsidRPr="00C76523">
        <w:rPr>
          <w:rFonts w:cs="Times New Roman"/>
          <w:b/>
          <w:bCs/>
          <w:sz w:val="28"/>
          <w:szCs w:val="28"/>
        </w:rPr>
        <w:t xml:space="preserve">Fully </w:t>
      </w:r>
      <w:r w:rsidR="00FE1960" w:rsidRPr="00C76523">
        <w:rPr>
          <w:rFonts w:cs="Times New Roman"/>
          <w:b/>
          <w:bCs/>
          <w:sz w:val="28"/>
          <w:szCs w:val="28"/>
        </w:rPr>
        <w:t>Online Undergraduate Programs</w:t>
      </w:r>
    </w:p>
    <w:p w14:paraId="442F81A7" w14:textId="77777777" w:rsidR="00987F7F" w:rsidRPr="00C76523" w:rsidRDefault="00987F7F" w:rsidP="009D7B02">
      <w:pPr>
        <w:spacing w:after="0"/>
        <w:rPr>
          <w:rFonts w:cs="Times New Roman"/>
          <w:sz w:val="28"/>
          <w:szCs w:val="28"/>
        </w:rPr>
      </w:pPr>
    </w:p>
    <w:p w14:paraId="531A3B2B" w14:textId="51D4FB71" w:rsidR="00FE1960" w:rsidRPr="00C76523" w:rsidRDefault="00FE1960" w:rsidP="0062380A">
      <w:pPr>
        <w:spacing w:after="0"/>
        <w:rPr>
          <w:rFonts w:cs="Times New Roman"/>
          <w:sz w:val="28"/>
          <w:szCs w:val="28"/>
        </w:rPr>
      </w:pPr>
      <w:r w:rsidRPr="00C76523">
        <w:rPr>
          <w:rFonts w:cs="Times New Roman"/>
          <w:sz w:val="28"/>
          <w:szCs w:val="28"/>
        </w:rPr>
        <w:t>Proposals to add new fully online undergraduate program</w:t>
      </w:r>
      <w:r w:rsidR="00981301" w:rsidRPr="00C76523">
        <w:rPr>
          <w:rFonts w:cs="Times New Roman"/>
          <w:sz w:val="28"/>
          <w:szCs w:val="28"/>
        </w:rPr>
        <w:t>s</w:t>
      </w:r>
      <w:r w:rsidRPr="00C76523">
        <w:rPr>
          <w:rFonts w:cs="Times New Roman"/>
          <w:sz w:val="28"/>
          <w:szCs w:val="28"/>
        </w:rPr>
        <w:t xml:space="preserve"> must be developed in accordance with university policies</w:t>
      </w:r>
      <w:r w:rsidR="00981301" w:rsidRPr="00C76523">
        <w:rPr>
          <w:rFonts w:cs="Times New Roman"/>
          <w:sz w:val="28"/>
          <w:szCs w:val="28"/>
        </w:rPr>
        <w:t xml:space="preserve"> [</w:t>
      </w:r>
      <w:hyperlink r:id="rId9" w:history="1">
        <w:r w:rsidR="00955DDE" w:rsidRPr="00C76523">
          <w:rPr>
            <w:rStyle w:val="Hyperlink"/>
            <w:rFonts w:cs="Times New Roman"/>
            <w:sz w:val="28"/>
            <w:szCs w:val="28"/>
          </w:rPr>
          <w:t>https://academicaffairs.rutgers.edu/develop-a-new-degree-program</w:t>
        </w:r>
      </w:hyperlink>
      <w:r w:rsidR="00981301" w:rsidRPr="00C76523">
        <w:rPr>
          <w:rFonts w:cs="Times New Roman"/>
          <w:sz w:val="28"/>
          <w:szCs w:val="28"/>
        </w:rPr>
        <w:t>]</w:t>
      </w:r>
      <w:r w:rsidRPr="00C76523">
        <w:rPr>
          <w:rFonts w:cs="Times New Roman"/>
          <w:sz w:val="28"/>
          <w:szCs w:val="28"/>
        </w:rPr>
        <w:t xml:space="preserve"> in consultation with the </w:t>
      </w:r>
      <w:r w:rsidR="008E0D59" w:rsidRPr="00C76523">
        <w:rPr>
          <w:rFonts w:cs="Times New Roman"/>
          <w:sz w:val="28"/>
          <w:szCs w:val="28"/>
        </w:rPr>
        <w:t>Dean</w:t>
      </w:r>
      <w:r w:rsidRPr="00C76523">
        <w:rPr>
          <w:rFonts w:cs="Times New Roman"/>
          <w:sz w:val="28"/>
          <w:szCs w:val="28"/>
        </w:rPr>
        <w:t xml:space="preserve"> of Academic </w:t>
      </w:r>
      <w:r w:rsidR="008E0D59" w:rsidRPr="00C76523">
        <w:rPr>
          <w:rFonts w:cs="Times New Roman"/>
          <w:sz w:val="28"/>
          <w:szCs w:val="28"/>
        </w:rPr>
        <w:t>Programs and</w:t>
      </w:r>
      <w:r w:rsidRPr="00C76523">
        <w:rPr>
          <w:rFonts w:cs="Times New Roman"/>
          <w:sz w:val="28"/>
          <w:szCs w:val="28"/>
        </w:rPr>
        <w:t xml:space="preserve"> must be reviewed and approved by their department/program and </w:t>
      </w:r>
      <w:r w:rsidR="00981301" w:rsidRPr="00C76523">
        <w:rPr>
          <w:rFonts w:cs="Times New Roman"/>
          <w:sz w:val="28"/>
          <w:szCs w:val="28"/>
        </w:rPr>
        <w:t xml:space="preserve">the </w:t>
      </w:r>
      <w:r w:rsidRPr="00C76523">
        <w:rPr>
          <w:rFonts w:cs="Times New Roman"/>
          <w:sz w:val="28"/>
          <w:szCs w:val="28"/>
        </w:rPr>
        <w:t>CEP.</w:t>
      </w:r>
      <w:r w:rsidR="009D2E72" w:rsidRPr="00C76523">
        <w:rPr>
          <w:rFonts w:cs="Times New Roman"/>
          <w:sz w:val="28"/>
          <w:szCs w:val="28"/>
        </w:rPr>
        <w:t xml:space="preserve"> The Universit</w:t>
      </w:r>
      <w:r w:rsidR="00860A39" w:rsidRPr="00C76523">
        <w:rPr>
          <w:rFonts w:cs="Times New Roman"/>
          <w:sz w:val="28"/>
          <w:szCs w:val="28"/>
        </w:rPr>
        <w:t>y’s Online Program Support (</w:t>
      </w:r>
      <w:hyperlink r:id="rId10" w:history="1">
        <w:r w:rsidR="007820F9" w:rsidRPr="00C76523">
          <w:rPr>
            <w:rStyle w:val="Hyperlink"/>
            <w:rFonts w:cs="Times New Roman"/>
            <w:sz w:val="28"/>
            <w:szCs w:val="28"/>
          </w:rPr>
          <w:t>https://uoes.rutgers.edu/services-we-provide</w:t>
        </w:r>
      </w:hyperlink>
      <w:r w:rsidR="007820F9" w:rsidRPr="00C76523">
        <w:rPr>
          <w:rFonts w:cs="Times New Roman"/>
          <w:sz w:val="28"/>
          <w:szCs w:val="28"/>
        </w:rPr>
        <w:t xml:space="preserve">) </w:t>
      </w:r>
      <w:r w:rsidR="00860A39" w:rsidRPr="00C76523">
        <w:rPr>
          <w:rFonts w:cs="Times New Roman"/>
          <w:sz w:val="28"/>
          <w:szCs w:val="28"/>
        </w:rPr>
        <w:t xml:space="preserve">provides </w:t>
      </w:r>
      <w:r w:rsidR="007820F9" w:rsidRPr="00C76523">
        <w:rPr>
          <w:rFonts w:cs="Times New Roman"/>
          <w:sz w:val="28"/>
          <w:szCs w:val="28"/>
        </w:rPr>
        <w:t>comprehensive services to enhance the quality, effectiveness, and reach of fully online degree programs</w:t>
      </w:r>
      <w:r w:rsidR="000201DC" w:rsidRPr="00C76523">
        <w:rPr>
          <w:rFonts w:cs="Times New Roman"/>
          <w:sz w:val="28"/>
          <w:szCs w:val="28"/>
        </w:rPr>
        <w:t>.</w:t>
      </w:r>
    </w:p>
    <w:p w14:paraId="46A02637" w14:textId="77777777" w:rsidR="00981301" w:rsidRPr="00C76523" w:rsidRDefault="00981301" w:rsidP="009D7B02">
      <w:pPr>
        <w:spacing w:after="0"/>
        <w:rPr>
          <w:rFonts w:cs="Times New Roman"/>
          <w:sz w:val="28"/>
          <w:szCs w:val="28"/>
        </w:rPr>
      </w:pPr>
    </w:p>
    <w:p w14:paraId="305CC8FF" w14:textId="437D00BD" w:rsidR="00FE1960" w:rsidRPr="00C76523" w:rsidRDefault="00FE1960" w:rsidP="0062380A">
      <w:pPr>
        <w:spacing w:after="0"/>
        <w:rPr>
          <w:rFonts w:cs="Times New Roman"/>
          <w:b/>
          <w:bCs/>
          <w:sz w:val="28"/>
          <w:szCs w:val="28"/>
        </w:rPr>
      </w:pPr>
      <w:r w:rsidRPr="00C76523">
        <w:rPr>
          <w:rFonts w:cs="Times New Roman"/>
          <w:b/>
          <w:bCs/>
          <w:sz w:val="28"/>
          <w:szCs w:val="28"/>
        </w:rPr>
        <w:t>CEP Approval</w:t>
      </w:r>
    </w:p>
    <w:p w14:paraId="72284319" w14:textId="77777777" w:rsidR="00981301" w:rsidRPr="00C76523" w:rsidRDefault="00981301" w:rsidP="009D7B02">
      <w:pPr>
        <w:spacing w:after="0"/>
        <w:rPr>
          <w:rFonts w:cs="Times New Roman"/>
          <w:sz w:val="28"/>
          <w:szCs w:val="28"/>
        </w:rPr>
      </w:pPr>
    </w:p>
    <w:p w14:paraId="1F861F76" w14:textId="5E47901B" w:rsidR="00647A05" w:rsidRPr="00C76523" w:rsidRDefault="00981301" w:rsidP="009D7B02">
      <w:pPr>
        <w:spacing w:after="0"/>
        <w:rPr>
          <w:rFonts w:cs="Times New Roman"/>
          <w:sz w:val="28"/>
          <w:szCs w:val="28"/>
        </w:rPr>
      </w:pPr>
      <w:r w:rsidRPr="00C76523">
        <w:rPr>
          <w:rFonts w:cs="Times New Roman"/>
          <w:sz w:val="28"/>
          <w:szCs w:val="28"/>
        </w:rPr>
        <w:t xml:space="preserve">Proposals with online or hybrid components </w:t>
      </w:r>
      <w:r w:rsidR="00647A05" w:rsidRPr="00C76523">
        <w:rPr>
          <w:rFonts w:cs="Times New Roman"/>
          <w:sz w:val="28"/>
          <w:szCs w:val="28"/>
        </w:rPr>
        <w:t xml:space="preserve">will </w:t>
      </w:r>
      <w:proofErr w:type="gramStart"/>
      <w:r w:rsidR="00647A05" w:rsidRPr="00C76523">
        <w:rPr>
          <w:rFonts w:cs="Times New Roman"/>
          <w:sz w:val="28"/>
          <w:szCs w:val="28"/>
        </w:rPr>
        <w:t>be reviewed</w:t>
      </w:r>
      <w:proofErr w:type="gramEnd"/>
      <w:r w:rsidR="00647A05" w:rsidRPr="00C76523">
        <w:rPr>
          <w:rFonts w:cs="Times New Roman"/>
          <w:sz w:val="28"/>
          <w:szCs w:val="28"/>
        </w:rPr>
        <w:t xml:space="preserve"> </w:t>
      </w:r>
      <w:r w:rsidRPr="00C76523">
        <w:rPr>
          <w:rFonts w:cs="Times New Roman"/>
          <w:sz w:val="28"/>
          <w:szCs w:val="28"/>
        </w:rPr>
        <w:t xml:space="preserve">by the CEP. </w:t>
      </w:r>
      <w:r w:rsidR="00647A05" w:rsidRPr="00C76523">
        <w:rPr>
          <w:rFonts w:cs="Times New Roman"/>
          <w:sz w:val="28"/>
          <w:szCs w:val="28"/>
        </w:rPr>
        <w:t>The proposal must include:</w:t>
      </w:r>
    </w:p>
    <w:p w14:paraId="13CACB47" w14:textId="58CB1E50" w:rsidR="00647A05" w:rsidRPr="00C76523" w:rsidRDefault="00647A05" w:rsidP="0062380A">
      <w:pPr>
        <w:pStyle w:val="ListParagraph"/>
        <w:numPr>
          <w:ilvl w:val="0"/>
          <w:numId w:val="10"/>
        </w:numPr>
        <w:spacing w:after="0"/>
        <w:rPr>
          <w:rFonts w:cs="Times New Roman"/>
          <w:sz w:val="28"/>
          <w:szCs w:val="28"/>
        </w:rPr>
      </w:pPr>
      <w:r w:rsidRPr="00C76523">
        <w:rPr>
          <w:rFonts w:cs="Times New Roman"/>
          <w:sz w:val="28"/>
          <w:szCs w:val="28"/>
        </w:rPr>
        <w:t>S</w:t>
      </w:r>
      <w:r w:rsidR="00FE1960" w:rsidRPr="00C76523">
        <w:rPr>
          <w:rFonts w:cs="Times New Roman"/>
          <w:sz w:val="28"/>
          <w:szCs w:val="28"/>
        </w:rPr>
        <w:t>yllabus</w:t>
      </w:r>
    </w:p>
    <w:p w14:paraId="3428423E" w14:textId="7BE82833" w:rsidR="00FE1960" w:rsidRPr="00C76523" w:rsidRDefault="00647A05" w:rsidP="0062380A">
      <w:pPr>
        <w:pStyle w:val="ListParagraph"/>
        <w:numPr>
          <w:ilvl w:val="0"/>
          <w:numId w:val="10"/>
        </w:numPr>
        <w:spacing w:after="0"/>
        <w:rPr>
          <w:rFonts w:cs="Times New Roman"/>
          <w:sz w:val="28"/>
          <w:szCs w:val="28"/>
        </w:rPr>
      </w:pPr>
      <w:r w:rsidRPr="00C76523">
        <w:rPr>
          <w:rFonts w:cs="Times New Roman"/>
          <w:sz w:val="28"/>
          <w:szCs w:val="28"/>
        </w:rPr>
        <w:lastRenderedPageBreak/>
        <w:t>A</w:t>
      </w:r>
      <w:r w:rsidR="00FE1960" w:rsidRPr="00C76523">
        <w:rPr>
          <w:rFonts w:cs="Times New Roman"/>
          <w:sz w:val="28"/>
          <w:szCs w:val="28"/>
        </w:rPr>
        <w:t>ssessment plan</w:t>
      </w:r>
    </w:p>
    <w:p w14:paraId="6048061B" w14:textId="145B37F9" w:rsidR="00981301" w:rsidRPr="00C76523" w:rsidRDefault="00FE1960" w:rsidP="0062380A">
      <w:pPr>
        <w:pStyle w:val="ListParagraph"/>
        <w:numPr>
          <w:ilvl w:val="0"/>
          <w:numId w:val="10"/>
        </w:numPr>
        <w:spacing w:after="0"/>
        <w:rPr>
          <w:rFonts w:cs="Times New Roman"/>
          <w:sz w:val="28"/>
          <w:szCs w:val="28"/>
        </w:rPr>
      </w:pPr>
      <w:r w:rsidRPr="00C76523">
        <w:rPr>
          <w:rFonts w:cs="Times New Roman"/>
          <w:sz w:val="28"/>
          <w:szCs w:val="28"/>
        </w:rPr>
        <w:t>Rationale for online instruction</w:t>
      </w:r>
    </w:p>
    <w:p w14:paraId="3DE17B79" w14:textId="0A7F0049" w:rsidR="00981301" w:rsidRPr="00C76523" w:rsidRDefault="00FE1960" w:rsidP="0062380A">
      <w:pPr>
        <w:pStyle w:val="ListParagraph"/>
        <w:numPr>
          <w:ilvl w:val="0"/>
          <w:numId w:val="10"/>
        </w:numPr>
        <w:spacing w:after="0"/>
        <w:rPr>
          <w:rFonts w:cs="Times New Roman"/>
          <w:sz w:val="28"/>
          <w:szCs w:val="28"/>
        </w:rPr>
      </w:pPr>
      <w:r w:rsidRPr="00C76523">
        <w:rPr>
          <w:rFonts w:cs="Times New Roman"/>
          <w:sz w:val="28"/>
          <w:szCs w:val="28"/>
        </w:rPr>
        <w:t>Mode(s) of instruction and student engagement</w:t>
      </w:r>
    </w:p>
    <w:p w14:paraId="040C7025" w14:textId="502D91EB" w:rsidR="00981301" w:rsidRPr="00C76523" w:rsidRDefault="00FE1960" w:rsidP="0062380A">
      <w:pPr>
        <w:pStyle w:val="ListParagraph"/>
        <w:numPr>
          <w:ilvl w:val="0"/>
          <w:numId w:val="10"/>
        </w:numPr>
        <w:spacing w:after="0"/>
        <w:rPr>
          <w:rFonts w:cs="Times New Roman"/>
          <w:sz w:val="28"/>
          <w:szCs w:val="28"/>
        </w:rPr>
      </w:pPr>
      <w:r w:rsidRPr="00C76523">
        <w:rPr>
          <w:rFonts w:cs="Times New Roman"/>
          <w:sz w:val="28"/>
          <w:szCs w:val="28"/>
        </w:rPr>
        <w:t>Anticipated course size and section size (</w:t>
      </w:r>
      <w:r w:rsidR="00647A05" w:rsidRPr="00C76523">
        <w:rPr>
          <w:rFonts w:cs="Times New Roman"/>
          <w:sz w:val="28"/>
          <w:szCs w:val="28"/>
        </w:rPr>
        <w:t xml:space="preserve">a </w:t>
      </w:r>
      <w:r w:rsidRPr="00C76523">
        <w:rPr>
          <w:rFonts w:cs="Times New Roman"/>
          <w:sz w:val="28"/>
          <w:szCs w:val="28"/>
        </w:rPr>
        <w:t xml:space="preserve">class size </w:t>
      </w:r>
      <w:r w:rsidR="00647A05" w:rsidRPr="00C76523">
        <w:rPr>
          <w:rFonts w:cs="Times New Roman"/>
          <w:sz w:val="28"/>
          <w:szCs w:val="28"/>
        </w:rPr>
        <w:t xml:space="preserve">of </w:t>
      </w:r>
      <w:r w:rsidRPr="00C76523">
        <w:rPr>
          <w:rFonts w:cs="Times New Roman"/>
          <w:sz w:val="28"/>
          <w:szCs w:val="28"/>
        </w:rPr>
        <w:t xml:space="preserve">25 </w:t>
      </w:r>
      <w:r w:rsidR="00647A05" w:rsidRPr="00C76523">
        <w:rPr>
          <w:rFonts w:cs="Times New Roman"/>
          <w:sz w:val="28"/>
          <w:szCs w:val="28"/>
        </w:rPr>
        <w:t xml:space="preserve">to </w:t>
      </w:r>
      <w:r w:rsidRPr="00C76523">
        <w:rPr>
          <w:rFonts w:cs="Times New Roman"/>
          <w:sz w:val="28"/>
          <w:szCs w:val="28"/>
        </w:rPr>
        <w:t>35 per section</w:t>
      </w:r>
      <w:r w:rsidR="00647A05" w:rsidRPr="00C76523">
        <w:rPr>
          <w:rFonts w:cs="Times New Roman"/>
          <w:sz w:val="28"/>
          <w:szCs w:val="28"/>
        </w:rPr>
        <w:t xml:space="preserve"> </w:t>
      </w:r>
      <w:proofErr w:type="gramStart"/>
      <w:r w:rsidR="00647A05" w:rsidRPr="00C76523">
        <w:rPr>
          <w:rFonts w:cs="Times New Roman"/>
          <w:sz w:val="28"/>
          <w:szCs w:val="28"/>
        </w:rPr>
        <w:t>is recommended</w:t>
      </w:r>
      <w:proofErr w:type="gramEnd"/>
      <w:r w:rsidRPr="00C76523">
        <w:rPr>
          <w:rFonts w:cs="Times New Roman"/>
          <w:sz w:val="28"/>
          <w:szCs w:val="28"/>
        </w:rPr>
        <w:t>)</w:t>
      </w:r>
    </w:p>
    <w:p w14:paraId="6F6C3508" w14:textId="77777777" w:rsidR="00053CF6" w:rsidRPr="00C76523" w:rsidRDefault="00053CF6" w:rsidP="00053CF6">
      <w:pPr>
        <w:pStyle w:val="ListParagraph"/>
        <w:numPr>
          <w:ilvl w:val="0"/>
          <w:numId w:val="10"/>
        </w:numPr>
        <w:spacing w:after="0"/>
        <w:rPr>
          <w:rFonts w:cs="Times New Roman"/>
          <w:sz w:val="28"/>
          <w:szCs w:val="28"/>
        </w:rPr>
      </w:pPr>
      <w:r w:rsidRPr="00C76523">
        <w:rPr>
          <w:rFonts w:cs="Times New Roman"/>
          <w:sz w:val="28"/>
          <w:szCs w:val="28"/>
        </w:rPr>
        <w:t>Mode(s) of student assessment</w:t>
      </w:r>
    </w:p>
    <w:p w14:paraId="194C848A" w14:textId="77777777" w:rsidR="00053CF6" w:rsidRPr="00C76523" w:rsidRDefault="00053CF6" w:rsidP="00053CF6">
      <w:pPr>
        <w:spacing w:after="0"/>
        <w:rPr>
          <w:rFonts w:cs="Times New Roman"/>
          <w:sz w:val="28"/>
          <w:szCs w:val="28"/>
        </w:rPr>
      </w:pPr>
    </w:p>
    <w:p w14:paraId="5217A044" w14:textId="52D6E643" w:rsidR="00053CF6" w:rsidRPr="00C76523" w:rsidRDefault="00053CF6" w:rsidP="00053CF6">
      <w:pPr>
        <w:spacing w:after="0"/>
        <w:rPr>
          <w:rFonts w:cs="Times New Roman"/>
          <w:sz w:val="28"/>
          <w:szCs w:val="28"/>
        </w:rPr>
      </w:pPr>
      <w:r w:rsidRPr="00C76523">
        <w:rPr>
          <w:rFonts w:cs="Times New Roman"/>
          <w:sz w:val="28"/>
          <w:szCs w:val="28"/>
        </w:rPr>
        <w:t xml:space="preserve">Instructor expertise in these modalities is beneficial, and training </w:t>
      </w:r>
      <w:proofErr w:type="gramStart"/>
      <w:r w:rsidRPr="00C76523">
        <w:rPr>
          <w:rFonts w:cs="Times New Roman"/>
          <w:sz w:val="28"/>
          <w:szCs w:val="28"/>
        </w:rPr>
        <w:t>is recommended</w:t>
      </w:r>
      <w:proofErr w:type="gramEnd"/>
      <w:r w:rsidRPr="00C76523">
        <w:rPr>
          <w:rFonts w:cs="Times New Roman"/>
          <w:sz w:val="28"/>
          <w:szCs w:val="28"/>
        </w:rPr>
        <w:t xml:space="preserve"> for those unfamiliar with online instruction.</w:t>
      </w:r>
    </w:p>
    <w:p w14:paraId="600249D2" w14:textId="77777777" w:rsidR="00053CF6" w:rsidRPr="00C76523" w:rsidRDefault="00053CF6" w:rsidP="00053CF6">
      <w:pPr>
        <w:spacing w:after="0"/>
        <w:rPr>
          <w:rFonts w:cs="Times New Roman"/>
          <w:sz w:val="28"/>
          <w:szCs w:val="28"/>
        </w:rPr>
      </w:pPr>
    </w:p>
    <w:p w14:paraId="7297B972" w14:textId="278560B3" w:rsidR="00FE1960" w:rsidRPr="00C76523" w:rsidRDefault="008B1D3C" w:rsidP="009D7B02">
      <w:pPr>
        <w:spacing w:after="0"/>
        <w:rPr>
          <w:rFonts w:cs="Times New Roman"/>
          <w:sz w:val="28"/>
          <w:szCs w:val="28"/>
        </w:rPr>
      </w:pPr>
      <w:r w:rsidRPr="00C76523">
        <w:rPr>
          <w:rFonts w:cs="Times New Roman"/>
          <w:sz w:val="28"/>
          <w:szCs w:val="28"/>
        </w:rPr>
        <w:t xml:space="preserve">To facilitate the review process, the </w:t>
      </w:r>
      <w:r w:rsidR="00E37F8F" w:rsidRPr="00C76523">
        <w:rPr>
          <w:rFonts w:cs="Times New Roman"/>
          <w:sz w:val="28"/>
          <w:szCs w:val="28"/>
        </w:rPr>
        <w:t xml:space="preserve">instructors who intend </w:t>
      </w:r>
      <w:r w:rsidR="0029366B" w:rsidRPr="00C76523">
        <w:rPr>
          <w:rFonts w:cs="Times New Roman"/>
          <w:sz w:val="28"/>
          <w:szCs w:val="28"/>
        </w:rPr>
        <w:t xml:space="preserve">to </w:t>
      </w:r>
      <w:r w:rsidR="00E37F8F" w:rsidRPr="00C76523">
        <w:rPr>
          <w:rFonts w:cs="Times New Roman"/>
          <w:sz w:val="28"/>
          <w:szCs w:val="28"/>
        </w:rPr>
        <w:t xml:space="preserve">teach </w:t>
      </w:r>
      <w:r w:rsidRPr="00C76523">
        <w:rPr>
          <w:rFonts w:cs="Times New Roman"/>
          <w:sz w:val="28"/>
          <w:szCs w:val="28"/>
        </w:rPr>
        <w:t xml:space="preserve">in </w:t>
      </w:r>
      <w:r w:rsidR="00E37F8F" w:rsidRPr="00C76523">
        <w:rPr>
          <w:rFonts w:cs="Times New Roman"/>
          <w:sz w:val="28"/>
          <w:szCs w:val="28"/>
        </w:rPr>
        <w:t>online</w:t>
      </w:r>
      <w:r w:rsidRPr="00C76523">
        <w:rPr>
          <w:rFonts w:cs="Times New Roman"/>
          <w:sz w:val="28"/>
          <w:szCs w:val="28"/>
        </w:rPr>
        <w:t xml:space="preserve"> or </w:t>
      </w:r>
      <w:r w:rsidR="00E37F8F" w:rsidRPr="00C76523">
        <w:rPr>
          <w:rFonts w:cs="Times New Roman"/>
          <w:sz w:val="28"/>
          <w:szCs w:val="28"/>
        </w:rPr>
        <w:t xml:space="preserve">hybrid </w:t>
      </w:r>
      <w:r w:rsidRPr="00C76523">
        <w:rPr>
          <w:rFonts w:cs="Times New Roman"/>
          <w:sz w:val="28"/>
          <w:szCs w:val="28"/>
        </w:rPr>
        <w:t xml:space="preserve">modalities </w:t>
      </w:r>
      <w:proofErr w:type="gramStart"/>
      <w:r w:rsidR="00E37F8F" w:rsidRPr="00C76523">
        <w:rPr>
          <w:rFonts w:cs="Times New Roman"/>
          <w:sz w:val="28"/>
          <w:szCs w:val="28"/>
        </w:rPr>
        <w:t>are required</w:t>
      </w:r>
      <w:proofErr w:type="gramEnd"/>
      <w:r w:rsidR="00E37F8F" w:rsidRPr="00C76523">
        <w:rPr>
          <w:rFonts w:cs="Times New Roman"/>
          <w:sz w:val="28"/>
          <w:szCs w:val="28"/>
        </w:rPr>
        <w:t xml:space="preserve"> to attend the CEP meeting during which their course proposal is discussed for approval.</w:t>
      </w:r>
      <w:r w:rsidR="00053CF6" w:rsidRPr="00C76523">
        <w:rPr>
          <w:rFonts w:cs="Times New Roman"/>
          <w:sz w:val="28"/>
          <w:szCs w:val="28"/>
        </w:rPr>
        <w:t xml:space="preserve"> </w:t>
      </w:r>
    </w:p>
    <w:p w14:paraId="69C1C25E" w14:textId="77777777" w:rsidR="00647A05" w:rsidRPr="00C76523" w:rsidRDefault="00647A05" w:rsidP="0062380A">
      <w:pPr>
        <w:spacing w:after="0"/>
        <w:rPr>
          <w:rFonts w:cs="Times New Roman"/>
          <w:sz w:val="28"/>
          <w:szCs w:val="28"/>
        </w:rPr>
      </w:pPr>
    </w:p>
    <w:p w14:paraId="70BFD750" w14:textId="5AAA9357" w:rsidR="00FE1960" w:rsidRPr="00C76523" w:rsidRDefault="00FE1960" w:rsidP="0062380A">
      <w:pPr>
        <w:spacing w:after="0"/>
        <w:rPr>
          <w:rFonts w:cs="Times New Roman"/>
          <w:b/>
          <w:bCs/>
          <w:sz w:val="28"/>
          <w:szCs w:val="28"/>
        </w:rPr>
      </w:pPr>
      <w:r w:rsidRPr="00C76523">
        <w:rPr>
          <w:rFonts w:cs="Times New Roman"/>
          <w:b/>
          <w:bCs/>
          <w:sz w:val="28"/>
          <w:szCs w:val="28"/>
        </w:rPr>
        <w:t>Available Training and Resources for Online and Hybrid Instruction</w:t>
      </w:r>
    </w:p>
    <w:p w14:paraId="5CAA3B93" w14:textId="77777777" w:rsidR="008B1D3C" w:rsidRPr="00C76523" w:rsidRDefault="008B1D3C" w:rsidP="009D7B02">
      <w:pPr>
        <w:spacing w:after="0"/>
        <w:rPr>
          <w:rFonts w:cs="Times New Roman"/>
          <w:sz w:val="28"/>
          <w:szCs w:val="28"/>
        </w:rPr>
      </w:pPr>
    </w:p>
    <w:p w14:paraId="0AB4187E" w14:textId="0AA55245" w:rsidR="00FE1960" w:rsidRPr="00C76523" w:rsidRDefault="00FE1960" w:rsidP="009D7B02">
      <w:pPr>
        <w:spacing w:after="0"/>
        <w:rPr>
          <w:rFonts w:cs="Times New Roman"/>
          <w:sz w:val="28"/>
          <w:szCs w:val="28"/>
        </w:rPr>
      </w:pPr>
      <w:r w:rsidRPr="00C76523">
        <w:rPr>
          <w:rFonts w:cs="Times New Roman"/>
          <w:sz w:val="28"/>
          <w:szCs w:val="28"/>
        </w:rPr>
        <w:t xml:space="preserve">Mentoring and training for online and/or hybrid instruction and course design are highly recommended before submitting a course proposal. For example, </w:t>
      </w:r>
      <w:r w:rsidR="00042C56" w:rsidRPr="00C76523">
        <w:rPr>
          <w:rFonts w:cs="Times New Roman"/>
          <w:sz w:val="28"/>
          <w:szCs w:val="28"/>
        </w:rPr>
        <w:t xml:space="preserve">the </w:t>
      </w:r>
      <w:hyperlink r:id="rId11" w:history="1">
        <w:r w:rsidR="00BC73AC" w:rsidRPr="00C76523">
          <w:rPr>
            <w:rStyle w:val="Hyperlink"/>
            <w:rFonts w:cs="Times New Roman"/>
            <w:sz w:val="28"/>
            <w:szCs w:val="28"/>
          </w:rPr>
          <w:t xml:space="preserve">Office of </w:t>
        </w:r>
        <w:r w:rsidR="00042C56" w:rsidRPr="00C76523">
          <w:rPr>
            <w:rStyle w:val="Hyperlink"/>
            <w:rFonts w:cs="Times New Roman"/>
            <w:sz w:val="28"/>
            <w:szCs w:val="28"/>
          </w:rPr>
          <w:t>University Online Education Service</w:t>
        </w:r>
        <w:r w:rsidR="00BC73AC" w:rsidRPr="00C76523">
          <w:rPr>
            <w:rStyle w:val="Hyperlink"/>
            <w:rFonts w:cs="Times New Roman"/>
            <w:sz w:val="28"/>
            <w:szCs w:val="28"/>
          </w:rPr>
          <w:t>s</w:t>
        </w:r>
      </w:hyperlink>
      <w:r w:rsidR="00FA0AEA" w:rsidRPr="00C76523">
        <w:rPr>
          <w:rFonts w:cs="Times New Roman"/>
          <w:sz w:val="28"/>
          <w:szCs w:val="28"/>
        </w:rPr>
        <w:t xml:space="preserve"> </w:t>
      </w:r>
      <w:r w:rsidR="00D05D23" w:rsidRPr="00C76523">
        <w:rPr>
          <w:rFonts w:cs="Times New Roman"/>
          <w:sz w:val="28"/>
          <w:szCs w:val="28"/>
        </w:rPr>
        <w:t>provide</w:t>
      </w:r>
      <w:r w:rsidR="00D35182" w:rsidRPr="00C76523">
        <w:rPr>
          <w:rFonts w:cs="Times New Roman"/>
          <w:sz w:val="28"/>
          <w:szCs w:val="28"/>
        </w:rPr>
        <w:t>s</w:t>
      </w:r>
      <w:r w:rsidR="00D05D23" w:rsidRPr="00C76523">
        <w:rPr>
          <w:rFonts w:cs="Times New Roman"/>
          <w:sz w:val="28"/>
          <w:szCs w:val="28"/>
        </w:rPr>
        <w:t xml:space="preserve"> </w:t>
      </w:r>
      <w:r w:rsidRPr="00C76523">
        <w:rPr>
          <w:rFonts w:cs="Times New Roman"/>
          <w:sz w:val="28"/>
          <w:szCs w:val="28"/>
        </w:rPr>
        <w:t>training</w:t>
      </w:r>
      <w:r w:rsidR="00D05D23" w:rsidRPr="00C76523">
        <w:rPr>
          <w:rFonts w:cs="Times New Roman"/>
          <w:sz w:val="28"/>
          <w:szCs w:val="28"/>
        </w:rPr>
        <w:t xml:space="preserve"> and faculty resources</w:t>
      </w:r>
      <w:r w:rsidRPr="00C76523">
        <w:rPr>
          <w:rFonts w:cs="Times New Roman"/>
          <w:sz w:val="28"/>
          <w:szCs w:val="28"/>
        </w:rPr>
        <w:t xml:space="preserve">. UPDs </w:t>
      </w:r>
      <w:proofErr w:type="gramStart"/>
      <w:r w:rsidRPr="00C76523">
        <w:rPr>
          <w:rFonts w:cs="Times New Roman"/>
          <w:sz w:val="28"/>
          <w:szCs w:val="28"/>
        </w:rPr>
        <w:t>are encouraged</w:t>
      </w:r>
      <w:proofErr w:type="gramEnd"/>
      <w:r w:rsidRPr="00C76523">
        <w:rPr>
          <w:rFonts w:cs="Times New Roman"/>
          <w:sz w:val="28"/>
          <w:szCs w:val="28"/>
        </w:rPr>
        <w:t xml:space="preserve"> to request that </w:t>
      </w:r>
      <w:r w:rsidR="008B1D3C" w:rsidRPr="00C76523">
        <w:rPr>
          <w:rFonts w:cs="Times New Roman"/>
          <w:sz w:val="28"/>
          <w:szCs w:val="28"/>
        </w:rPr>
        <w:t xml:space="preserve">program </w:t>
      </w:r>
      <w:r w:rsidRPr="00C76523">
        <w:rPr>
          <w:rFonts w:cs="Times New Roman"/>
          <w:sz w:val="28"/>
          <w:szCs w:val="28"/>
        </w:rPr>
        <w:t xml:space="preserve">instructors </w:t>
      </w:r>
      <w:r w:rsidR="008B1D3C" w:rsidRPr="00C76523">
        <w:rPr>
          <w:rFonts w:cs="Times New Roman"/>
          <w:sz w:val="28"/>
          <w:szCs w:val="28"/>
        </w:rPr>
        <w:t xml:space="preserve">who plan </w:t>
      </w:r>
      <w:r w:rsidRPr="00C76523">
        <w:rPr>
          <w:rFonts w:cs="Times New Roman"/>
          <w:sz w:val="28"/>
          <w:szCs w:val="28"/>
        </w:rPr>
        <w:t>to engage in online pedagogy receive training prior to teaching the course, or prior to developing and offering a fully online program.</w:t>
      </w:r>
    </w:p>
    <w:p w14:paraId="5F324E88" w14:textId="77777777" w:rsidR="008B1D3C" w:rsidRPr="00C76523" w:rsidRDefault="008B1D3C" w:rsidP="009D7B02">
      <w:pPr>
        <w:spacing w:after="0"/>
        <w:rPr>
          <w:rFonts w:cs="Times New Roman"/>
          <w:sz w:val="28"/>
          <w:szCs w:val="28"/>
        </w:rPr>
      </w:pPr>
    </w:p>
    <w:p w14:paraId="235604A0" w14:textId="240F449A" w:rsidR="00FE1960" w:rsidRPr="00C76523" w:rsidRDefault="00FE1960" w:rsidP="0062380A">
      <w:pPr>
        <w:spacing w:after="0"/>
        <w:rPr>
          <w:rFonts w:cs="Times New Roman"/>
          <w:b/>
          <w:bCs/>
          <w:sz w:val="28"/>
          <w:szCs w:val="28"/>
        </w:rPr>
      </w:pPr>
      <w:r w:rsidRPr="00C76523">
        <w:rPr>
          <w:rFonts w:cs="Times New Roman"/>
          <w:b/>
          <w:bCs/>
          <w:sz w:val="28"/>
          <w:szCs w:val="28"/>
        </w:rPr>
        <w:t xml:space="preserve">Recommended Best Practices for </w:t>
      </w:r>
      <w:r w:rsidR="004D4398" w:rsidRPr="00C76523">
        <w:rPr>
          <w:rFonts w:cs="Times New Roman"/>
          <w:b/>
          <w:bCs/>
          <w:sz w:val="28"/>
          <w:szCs w:val="28"/>
        </w:rPr>
        <w:t>O</w:t>
      </w:r>
      <w:r w:rsidRPr="00C76523">
        <w:rPr>
          <w:rFonts w:cs="Times New Roman"/>
          <w:b/>
          <w:bCs/>
          <w:sz w:val="28"/>
          <w:szCs w:val="28"/>
        </w:rPr>
        <w:t>nline</w:t>
      </w:r>
      <w:r w:rsidR="004D4398" w:rsidRPr="00C76523">
        <w:rPr>
          <w:rFonts w:cs="Times New Roman"/>
          <w:b/>
          <w:bCs/>
          <w:sz w:val="28"/>
          <w:szCs w:val="28"/>
        </w:rPr>
        <w:t xml:space="preserve"> and H</w:t>
      </w:r>
      <w:r w:rsidRPr="00C76523">
        <w:rPr>
          <w:rFonts w:cs="Times New Roman"/>
          <w:b/>
          <w:bCs/>
          <w:sz w:val="28"/>
          <w:szCs w:val="28"/>
        </w:rPr>
        <w:t>ybrid Instruction</w:t>
      </w:r>
      <w:r w:rsidR="005A5E20" w:rsidRPr="00C76523">
        <w:rPr>
          <w:rFonts w:cs="Times New Roman"/>
          <w:b/>
          <w:bCs/>
          <w:sz w:val="28"/>
          <w:szCs w:val="28"/>
        </w:rPr>
        <w:t xml:space="preserve"> in Canvas</w:t>
      </w:r>
    </w:p>
    <w:p w14:paraId="1E063443" w14:textId="77777777" w:rsidR="005A5E20" w:rsidRPr="00C76523" w:rsidRDefault="005A5E20" w:rsidP="009D7B02">
      <w:pPr>
        <w:spacing w:after="0"/>
        <w:rPr>
          <w:rFonts w:cs="Times New Roman"/>
          <w:sz w:val="28"/>
          <w:szCs w:val="28"/>
        </w:rPr>
      </w:pPr>
    </w:p>
    <w:p w14:paraId="08C0D218" w14:textId="77777777" w:rsidR="005A5E20" w:rsidRPr="00C76523" w:rsidRDefault="005A5E20" w:rsidP="005A5E20">
      <w:pPr>
        <w:spacing w:after="0"/>
        <w:rPr>
          <w:rFonts w:cs="Times New Roman"/>
          <w:sz w:val="28"/>
          <w:szCs w:val="28"/>
        </w:rPr>
      </w:pPr>
      <w:hyperlink r:id="rId12" w:history="1">
        <w:r w:rsidRPr="00C76523">
          <w:rPr>
            <w:rStyle w:val="Hyperlink"/>
            <w:rFonts w:cs="Times New Roman"/>
            <w:color w:val="auto"/>
            <w:sz w:val="28"/>
            <w:szCs w:val="28"/>
            <w:u w:val="none"/>
          </w:rPr>
          <w:t>All online and hybrid courses must use the Canvas Learning Management System (LMS)</w:t>
        </w:r>
      </w:hyperlink>
      <w:r w:rsidRPr="00C76523">
        <w:rPr>
          <w:rFonts w:cs="Times New Roman"/>
          <w:sz w:val="28"/>
          <w:szCs w:val="28"/>
        </w:rPr>
        <w:t xml:space="preserve"> and other technology that </w:t>
      </w:r>
      <w:proofErr w:type="gramStart"/>
      <w:r w:rsidRPr="00C76523">
        <w:rPr>
          <w:rFonts w:cs="Times New Roman"/>
          <w:sz w:val="28"/>
          <w:szCs w:val="28"/>
        </w:rPr>
        <w:t>is supported</w:t>
      </w:r>
      <w:proofErr w:type="gramEnd"/>
      <w:r w:rsidRPr="00C76523">
        <w:rPr>
          <w:rFonts w:cs="Times New Roman"/>
          <w:sz w:val="28"/>
          <w:szCs w:val="28"/>
        </w:rPr>
        <w:t xml:space="preserve"> and adopted by Rutgers University. A list of external apps that instructors may wish to include in their Canvas course shell (e.g., Playposit, Kahoot, Kaltura, Media Gallery, Padlet, among others) are found here: </w:t>
      </w:r>
      <w:hyperlink r:id="rId13" w:history="1">
        <w:r w:rsidRPr="00C76523">
          <w:rPr>
            <w:rStyle w:val="Hyperlink"/>
            <w:rFonts w:cs="Times New Roman"/>
            <w:sz w:val="28"/>
            <w:szCs w:val="28"/>
          </w:rPr>
          <w:t>https://canvas.rutgers.edu/external-apps/</w:t>
        </w:r>
      </w:hyperlink>
      <w:r w:rsidRPr="00C76523">
        <w:rPr>
          <w:rFonts w:cs="Times New Roman"/>
          <w:sz w:val="28"/>
          <w:szCs w:val="28"/>
        </w:rPr>
        <w:t>.</w:t>
      </w:r>
    </w:p>
    <w:p w14:paraId="654D03DB" w14:textId="77777777" w:rsidR="004D4398" w:rsidRPr="00C76523" w:rsidDel="00B01BFC" w:rsidRDefault="004D4398" w:rsidP="0062380A">
      <w:pPr>
        <w:spacing w:after="0"/>
        <w:rPr>
          <w:rFonts w:cs="Times New Roman"/>
          <w:sz w:val="28"/>
          <w:szCs w:val="28"/>
        </w:rPr>
      </w:pPr>
    </w:p>
    <w:p w14:paraId="7172AB3F" w14:textId="2E0CDA5D" w:rsidR="005A5E20" w:rsidRPr="00C76523" w:rsidRDefault="005A5E20" w:rsidP="009D7B02">
      <w:pPr>
        <w:spacing w:after="0"/>
        <w:rPr>
          <w:rFonts w:cs="Times New Roman"/>
          <w:sz w:val="28"/>
          <w:szCs w:val="28"/>
        </w:rPr>
      </w:pPr>
      <w:r w:rsidRPr="00C76523">
        <w:rPr>
          <w:rFonts w:cs="Times New Roman"/>
          <w:sz w:val="28"/>
          <w:szCs w:val="28"/>
        </w:rPr>
        <w:t xml:space="preserve">Points </w:t>
      </w:r>
      <w:r w:rsidR="00FE1960" w:rsidRPr="00C76523">
        <w:rPr>
          <w:rFonts w:cs="Times New Roman"/>
          <w:sz w:val="28"/>
          <w:szCs w:val="28"/>
        </w:rPr>
        <w:t>to consider when building a course</w:t>
      </w:r>
      <w:r w:rsidR="005C4D5C" w:rsidRPr="00C76523">
        <w:rPr>
          <w:rFonts w:cs="Times New Roman"/>
          <w:sz w:val="28"/>
          <w:szCs w:val="28"/>
        </w:rPr>
        <w:t xml:space="preserve"> in Canvas</w:t>
      </w:r>
      <w:r w:rsidR="00B01BFC" w:rsidRPr="00C76523">
        <w:rPr>
          <w:rFonts w:cs="Times New Roman"/>
          <w:sz w:val="28"/>
          <w:szCs w:val="28"/>
        </w:rPr>
        <w:t>:</w:t>
      </w:r>
      <w:r w:rsidR="00FE1960" w:rsidRPr="00C76523">
        <w:rPr>
          <w:rFonts w:cs="Times New Roman"/>
          <w:sz w:val="28"/>
          <w:szCs w:val="28"/>
        </w:rPr>
        <w:t xml:space="preserve"> </w:t>
      </w:r>
    </w:p>
    <w:p w14:paraId="2B461BDB" w14:textId="77777777" w:rsidR="005A5E20" w:rsidRPr="00C76523" w:rsidRDefault="005A5E20" w:rsidP="0062380A">
      <w:pPr>
        <w:spacing w:after="0"/>
        <w:rPr>
          <w:rFonts w:cs="Times New Roman"/>
          <w:sz w:val="28"/>
          <w:szCs w:val="28"/>
        </w:rPr>
      </w:pPr>
    </w:p>
    <w:p w14:paraId="26F7C7B8" w14:textId="364C56FE" w:rsidR="00FE1960" w:rsidRPr="00C76523" w:rsidRDefault="00FE1960" w:rsidP="0062380A">
      <w:pPr>
        <w:pStyle w:val="ListParagraph"/>
        <w:numPr>
          <w:ilvl w:val="0"/>
          <w:numId w:val="11"/>
        </w:numPr>
        <w:spacing w:after="0"/>
        <w:rPr>
          <w:rFonts w:cs="Times New Roman"/>
          <w:sz w:val="28"/>
          <w:szCs w:val="28"/>
        </w:rPr>
      </w:pPr>
      <w:r w:rsidRPr="00C76523">
        <w:rPr>
          <w:rFonts w:cs="Times New Roman"/>
          <w:sz w:val="28"/>
          <w:szCs w:val="28"/>
        </w:rPr>
        <w:t xml:space="preserve">Provide students with clear guidelines about the technology needed to participate in the online and/or hybrid course in Canvas. For example, if microphones and video cameras </w:t>
      </w:r>
      <w:proofErr w:type="gramStart"/>
      <w:r w:rsidRPr="00C76523">
        <w:rPr>
          <w:rFonts w:cs="Times New Roman"/>
          <w:sz w:val="28"/>
          <w:szCs w:val="28"/>
        </w:rPr>
        <w:t>are needed</w:t>
      </w:r>
      <w:proofErr w:type="gramEnd"/>
      <w:r w:rsidRPr="00C76523">
        <w:rPr>
          <w:rFonts w:cs="Times New Roman"/>
          <w:sz w:val="28"/>
          <w:szCs w:val="28"/>
        </w:rPr>
        <w:t>, say so explicitly</w:t>
      </w:r>
      <w:r w:rsidR="00F81D19" w:rsidRPr="00C76523">
        <w:rPr>
          <w:rFonts w:cs="Times New Roman"/>
          <w:sz w:val="28"/>
          <w:szCs w:val="28"/>
        </w:rPr>
        <w:t xml:space="preserve"> within the course syll</w:t>
      </w:r>
      <w:r w:rsidR="00A41FEE" w:rsidRPr="00C76523">
        <w:rPr>
          <w:rFonts w:cs="Times New Roman"/>
          <w:sz w:val="28"/>
          <w:szCs w:val="28"/>
        </w:rPr>
        <w:t>a</w:t>
      </w:r>
      <w:r w:rsidR="00F81D19" w:rsidRPr="00C76523">
        <w:rPr>
          <w:rFonts w:cs="Times New Roman"/>
          <w:sz w:val="28"/>
          <w:szCs w:val="28"/>
        </w:rPr>
        <w:t>bus</w:t>
      </w:r>
      <w:r w:rsidR="00A41FEE" w:rsidRPr="00C76523">
        <w:rPr>
          <w:rFonts w:cs="Times New Roman"/>
          <w:sz w:val="28"/>
          <w:szCs w:val="28"/>
        </w:rPr>
        <w:t xml:space="preserve"> and through the LMS</w:t>
      </w:r>
      <w:r w:rsidRPr="00C76523">
        <w:rPr>
          <w:rFonts w:cs="Times New Roman"/>
          <w:sz w:val="28"/>
          <w:szCs w:val="28"/>
        </w:rPr>
        <w:t xml:space="preserve">. </w:t>
      </w:r>
      <w:r w:rsidR="005A5E20" w:rsidRPr="00C76523">
        <w:rPr>
          <w:rFonts w:cs="Times New Roman"/>
          <w:sz w:val="28"/>
          <w:szCs w:val="28"/>
        </w:rPr>
        <w:t xml:space="preserve">Keep in mind </w:t>
      </w:r>
      <w:r w:rsidRPr="00C76523">
        <w:rPr>
          <w:rFonts w:cs="Times New Roman"/>
          <w:sz w:val="28"/>
          <w:szCs w:val="28"/>
        </w:rPr>
        <w:t xml:space="preserve">that your students may </w:t>
      </w:r>
      <w:r w:rsidRPr="00C76523">
        <w:rPr>
          <w:rFonts w:cs="Times New Roman"/>
          <w:sz w:val="28"/>
          <w:szCs w:val="28"/>
        </w:rPr>
        <w:lastRenderedPageBreak/>
        <w:t>use different technology to access your course (e.g., smart phones, computers,</w:t>
      </w:r>
      <w:r w:rsidR="005A5E20" w:rsidRPr="00C76523">
        <w:rPr>
          <w:rFonts w:cs="Times New Roman"/>
          <w:sz w:val="28"/>
          <w:szCs w:val="28"/>
        </w:rPr>
        <w:t xml:space="preserve"> or</w:t>
      </w:r>
      <w:r w:rsidRPr="00C76523">
        <w:rPr>
          <w:rFonts w:cs="Times New Roman"/>
          <w:sz w:val="28"/>
          <w:szCs w:val="28"/>
        </w:rPr>
        <w:t xml:space="preserve"> tablets)</w:t>
      </w:r>
    </w:p>
    <w:p w14:paraId="0AB5AA0D" w14:textId="29B21156" w:rsidR="00FE1960" w:rsidRPr="00C76523" w:rsidRDefault="00FE1960" w:rsidP="0062380A">
      <w:pPr>
        <w:pStyle w:val="ListParagraph"/>
        <w:numPr>
          <w:ilvl w:val="0"/>
          <w:numId w:val="11"/>
        </w:numPr>
        <w:spacing w:after="0"/>
        <w:rPr>
          <w:rFonts w:cs="Times New Roman"/>
          <w:sz w:val="28"/>
          <w:szCs w:val="28"/>
        </w:rPr>
      </w:pPr>
      <w:r w:rsidRPr="00C76523">
        <w:rPr>
          <w:rFonts w:cs="Times New Roman"/>
          <w:sz w:val="28"/>
          <w:szCs w:val="28"/>
        </w:rPr>
        <w:t xml:space="preserve">Browser recommendations should </w:t>
      </w:r>
      <w:proofErr w:type="gramStart"/>
      <w:r w:rsidRPr="00C76523">
        <w:rPr>
          <w:rFonts w:cs="Times New Roman"/>
          <w:sz w:val="28"/>
          <w:szCs w:val="28"/>
        </w:rPr>
        <w:t>be included</w:t>
      </w:r>
      <w:proofErr w:type="gramEnd"/>
      <w:r w:rsidRPr="00C76523">
        <w:rPr>
          <w:rFonts w:cs="Times New Roman"/>
          <w:sz w:val="28"/>
          <w:szCs w:val="28"/>
        </w:rPr>
        <w:t xml:space="preserve"> if you know of issues</w:t>
      </w:r>
    </w:p>
    <w:p w14:paraId="75D98341" w14:textId="493D541F" w:rsidR="004E4520" w:rsidRPr="00C76523" w:rsidRDefault="00E10ADD" w:rsidP="0062380A">
      <w:pPr>
        <w:pStyle w:val="ListParagraph"/>
        <w:numPr>
          <w:ilvl w:val="0"/>
          <w:numId w:val="11"/>
        </w:numPr>
        <w:spacing w:after="0"/>
        <w:rPr>
          <w:rFonts w:cs="Times New Roman"/>
          <w:sz w:val="28"/>
          <w:szCs w:val="28"/>
        </w:rPr>
      </w:pPr>
      <w:r w:rsidRPr="00C76523">
        <w:rPr>
          <w:rFonts w:cs="Times New Roman"/>
          <w:sz w:val="28"/>
          <w:szCs w:val="28"/>
        </w:rPr>
        <w:t>To help students keep track of coursework, i</w:t>
      </w:r>
      <w:r w:rsidR="00FE1960" w:rsidRPr="00C76523">
        <w:rPr>
          <w:rFonts w:cs="Times New Roman"/>
          <w:sz w:val="28"/>
          <w:szCs w:val="28"/>
        </w:rPr>
        <w:t>nclude specific due dates rather than week number in modules and in the course syllabus</w:t>
      </w:r>
      <w:r w:rsidRPr="00C76523">
        <w:rPr>
          <w:rFonts w:cs="Times New Roman"/>
          <w:sz w:val="28"/>
          <w:szCs w:val="28"/>
        </w:rPr>
        <w:t>, and update the LMS consistent to reflect any course changes as the semester progresses</w:t>
      </w:r>
    </w:p>
    <w:p w14:paraId="44368531" w14:textId="3B72154D" w:rsidR="00FE1960" w:rsidRPr="00C76523" w:rsidRDefault="00283B3F" w:rsidP="0062380A">
      <w:pPr>
        <w:pStyle w:val="ListParagraph"/>
        <w:numPr>
          <w:ilvl w:val="0"/>
          <w:numId w:val="11"/>
        </w:numPr>
        <w:spacing w:after="0"/>
        <w:rPr>
          <w:rFonts w:cs="Times New Roman"/>
          <w:sz w:val="28"/>
          <w:szCs w:val="28"/>
        </w:rPr>
      </w:pPr>
      <w:r w:rsidRPr="00C76523">
        <w:rPr>
          <w:rFonts w:cs="Times New Roman"/>
          <w:sz w:val="28"/>
          <w:szCs w:val="28"/>
        </w:rPr>
        <w:t>Use</w:t>
      </w:r>
      <w:r w:rsidR="00FE1960" w:rsidRPr="00C76523">
        <w:rPr>
          <w:rFonts w:cs="Times New Roman"/>
          <w:sz w:val="28"/>
          <w:szCs w:val="28"/>
        </w:rPr>
        <w:t xml:space="preserve"> </w:t>
      </w:r>
      <w:r w:rsidR="004E4520" w:rsidRPr="00C76523">
        <w:rPr>
          <w:rFonts w:cs="Times New Roman"/>
          <w:sz w:val="28"/>
          <w:szCs w:val="28"/>
        </w:rPr>
        <w:t xml:space="preserve">the Modules tool </w:t>
      </w:r>
      <w:r w:rsidR="00E10ADD" w:rsidRPr="00C76523">
        <w:rPr>
          <w:rFonts w:cs="Times New Roman"/>
          <w:sz w:val="28"/>
          <w:szCs w:val="28"/>
        </w:rPr>
        <w:t xml:space="preserve">in Canvas </w:t>
      </w:r>
      <w:r w:rsidR="00FE1960" w:rsidRPr="00C76523">
        <w:rPr>
          <w:rFonts w:cs="Times New Roman"/>
          <w:sz w:val="28"/>
          <w:szCs w:val="28"/>
        </w:rPr>
        <w:t xml:space="preserve">to </w:t>
      </w:r>
      <w:r w:rsidR="00E10ADD" w:rsidRPr="00C76523">
        <w:rPr>
          <w:rFonts w:cs="Times New Roman"/>
          <w:sz w:val="28"/>
          <w:szCs w:val="28"/>
        </w:rPr>
        <w:t xml:space="preserve">post course </w:t>
      </w:r>
      <w:r w:rsidR="00FE1960" w:rsidRPr="00C76523">
        <w:rPr>
          <w:rFonts w:cs="Times New Roman"/>
          <w:sz w:val="28"/>
          <w:szCs w:val="28"/>
        </w:rPr>
        <w:t>material</w:t>
      </w:r>
      <w:r w:rsidR="00E10ADD" w:rsidRPr="00C76523">
        <w:rPr>
          <w:rFonts w:cs="Times New Roman"/>
          <w:sz w:val="28"/>
          <w:szCs w:val="28"/>
        </w:rPr>
        <w:t>s</w:t>
      </w:r>
      <w:r w:rsidR="00FE1960" w:rsidRPr="00C76523">
        <w:rPr>
          <w:rFonts w:cs="Times New Roman"/>
          <w:sz w:val="28"/>
          <w:szCs w:val="28"/>
        </w:rPr>
        <w:t xml:space="preserve"> (</w:t>
      </w:r>
      <w:r w:rsidR="00E10ADD" w:rsidRPr="00C76523">
        <w:rPr>
          <w:rFonts w:cs="Times New Roman"/>
          <w:sz w:val="28"/>
          <w:szCs w:val="28"/>
        </w:rPr>
        <w:t xml:space="preserve">the entire </w:t>
      </w:r>
      <w:r w:rsidR="00FE1960" w:rsidRPr="00C76523">
        <w:rPr>
          <w:rFonts w:cs="Times New Roman"/>
          <w:sz w:val="28"/>
          <w:szCs w:val="28"/>
        </w:rPr>
        <w:t xml:space="preserve">syllabus, all </w:t>
      </w:r>
      <w:r w:rsidR="00E10ADD" w:rsidRPr="00C76523">
        <w:rPr>
          <w:rFonts w:cs="Times New Roman"/>
          <w:sz w:val="28"/>
          <w:szCs w:val="28"/>
        </w:rPr>
        <w:t xml:space="preserve">due </w:t>
      </w:r>
      <w:r w:rsidR="00FE1960" w:rsidRPr="00C76523">
        <w:rPr>
          <w:rFonts w:cs="Times New Roman"/>
          <w:sz w:val="28"/>
          <w:szCs w:val="28"/>
        </w:rPr>
        <w:t xml:space="preserve">dates, readings, videos, assignments, discussion forums, etc.) </w:t>
      </w:r>
      <w:r w:rsidR="004E4520" w:rsidRPr="00C76523">
        <w:rPr>
          <w:rFonts w:cs="Times New Roman"/>
          <w:sz w:val="28"/>
          <w:szCs w:val="28"/>
        </w:rPr>
        <w:t xml:space="preserve">sequentially or by due date </w:t>
      </w:r>
    </w:p>
    <w:p w14:paraId="2D94A95E" w14:textId="206C0CA7" w:rsidR="00FE1960" w:rsidRPr="00C76523" w:rsidRDefault="00FE1960" w:rsidP="0062380A">
      <w:pPr>
        <w:pStyle w:val="ListParagraph"/>
        <w:numPr>
          <w:ilvl w:val="0"/>
          <w:numId w:val="11"/>
        </w:numPr>
        <w:spacing w:after="0"/>
        <w:rPr>
          <w:rFonts w:cs="Times New Roman"/>
          <w:sz w:val="28"/>
          <w:szCs w:val="28"/>
        </w:rPr>
      </w:pPr>
      <w:r w:rsidRPr="00C76523">
        <w:rPr>
          <w:rFonts w:cs="Times New Roman"/>
          <w:sz w:val="28"/>
          <w:szCs w:val="28"/>
        </w:rPr>
        <w:t>Post grades regularly</w:t>
      </w:r>
      <w:r w:rsidR="004E4520" w:rsidRPr="00C76523">
        <w:rPr>
          <w:rFonts w:cs="Times New Roman"/>
          <w:sz w:val="28"/>
          <w:szCs w:val="28"/>
        </w:rPr>
        <w:t xml:space="preserve">: students can better evaluate their learning throughout the semester if grades </w:t>
      </w:r>
      <w:proofErr w:type="gramStart"/>
      <w:r w:rsidR="004E4520" w:rsidRPr="00C76523">
        <w:rPr>
          <w:rFonts w:cs="Times New Roman"/>
          <w:sz w:val="28"/>
          <w:szCs w:val="28"/>
        </w:rPr>
        <w:t>are posted</w:t>
      </w:r>
      <w:proofErr w:type="gramEnd"/>
      <w:r w:rsidR="004E4520" w:rsidRPr="00C76523">
        <w:rPr>
          <w:rFonts w:cs="Times New Roman"/>
          <w:sz w:val="28"/>
          <w:szCs w:val="28"/>
        </w:rPr>
        <w:t xml:space="preserve"> to Canvas as soon as possible after an assignment or assessment is due</w:t>
      </w:r>
    </w:p>
    <w:p w14:paraId="1FC4948C" w14:textId="2D29DDF8" w:rsidR="00926C65" w:rsidRPr="00C76523" w:rsidRDefault="001C5C21" w:rsidP="00926C65">
      <w:pPr>
        <w:pStyle w:val="ListParagraph"/>
        <w:numPr>
          <w:ilvl w:val="0"/>
          <w:numId w:val="11"/>
        </w:numPr>
        <w:spacing w:after="0"/>
        <w:rPr>
          <w:rFonts w:cs="Times New Roman"/>
          <w:sz w:val="28"/>
          <w:szCs w:val="28"/>
        </w:rPr>
      </w:pPr>
      <w:r w:rsidRPr="00C76523">
        <w:rPr>
          <w:rFonts w:cs="Times New Roman"/>
          <w:sz w:val="28"/>
          <w:szCs w:val="28"/>
        </w:rPr>
        <w:t xml:space="preserve">Recommended student tasks in an online/hybrid course </w:t>
      </w:r>
      <w:r w:rsidR="00926C65" w:rsidRPr="00C76523">
        <w:rPr>
          <w:rFonts w:cs="Times New Roman"/>
          <w:sz w:val="28"/>
          <w:szCs w:val="28"/>
        </w:rPr>
        <w:t xml:space="preserve">may include </w:t>
      </w:r>
      <w:r w:rsidRPr="00C76523">
        <w:rPr>
          <w:rFonts w:cs="Times New Roman"/>
          <w:sz w:val="28"/>
          <w:szCs w:val="28"/>
        </w:rPr>
        <w:t xml:space="preserve">discussions, quizzes/exams, simulations, games, portfolios, readings (books/articles), podcasts, YouTube videos, recorded mini lectures (suggested length around 20 minutes), peer reviewed assignments, poster submissions, </w:t>
      </w:r>
      <w:r w:rsidR="00DB7B39" w:rsidRPr="00C76523">
        <w:rPr>
          <w:rFonts w:cs="Times New Roman"/>
          <w:sz w:val="28"/>
          <w:szCs w:val="28"/>
        </w:rPr>
        <w:t xml:space="preserve">and </w:t>
      </w:r>
      <w:r w:rsidRPr="00C76523">
        <w:rPr>
          <w:rFonts w:cs="Times New Roman"/>
          <w:sz w:val="28"/>
          <w:szCs w:val="28"/>
        </w:rPr>
        <w:t>writing assignments.</w:t>
      </w:r>
    </w:p>
    <w:p w14:paraId="1DEAF645" w14:textId="28654F0D" w:rsidR="004E4520" w:rsidRPr="00C76523" w:rsidRDefault="00FE1960" w:rsidP="00926C65">
      <w:pPr>
        <w:pStyle w:val="ListParagraph"/>
        <w:numPr>
          <w:ilvl w:val="0"/>
          <w:numId w:val="11"/>
        </w:numPr>
        <w:spacing w:after="0"/>
        <w:rPr>
          <w:rFonts w:cs="Times New Roman"/>
          <w:sz w:val="28"/>
          <w:szCs w:val="28"/>
        </w:rPr>
      </w:pPr>
      <w:r w:rsidRPr="00C76523">
        <w:rPr>
          <w:rFonts w:cs="Times New Roman"/>
          <w:sz w:val="28"/>
          <w:szCs w:val="28"/>
        </w:rPr>
        <w:t>Instructors should be “present” and “actively engag</w:t>
      </w:r>
      <w:r w:rsidR="00926C65" w:rsidRPr="00C76523">
        <w:rPr>
          <w:rFonts w:cs="Times New Roman"/>
          <w:sz w:val="28"/>
          <w:szCs w:val="28"/>
        </w:rPr>
        <w:t>e</w:t>
      </w:r>
      <w:r w:rsidRPr="00C76523">
        <w:rPr>
          <w:rFonts w:cs="Times New Roman"/>
          <w:sz w:val="28"/>
          <w:szCs w:val="28"/>
        </w:rPr>
        <w:t>” their students throughout the semester (for example by participating in discussion</w:t>
      </w:r>
      <w:r w:rsidR="00926C65" w:rsidRPr="00C76523">
        <w:rPr>
          <w:rFonts w:cs="Times New Roman"/>
          <w:sz w:val="28"/>
          <w:szCs w:val="28"/>
        </w:rPr>
        <w:t>s</w:t>
      </w:r>
      <w:r w:rsidRPr="00C76523">
        <w:rPr>
          <w:rFonts w:cs="Times New Roman"/>
          <w:sz w:val="28"/>
          <w:szCs w:val="28"/>
        </w:rPr>
        <w:t>, giving timely feedback, sharing course announcement</w:t>
      </w:r>
      <w:r w:rsidR="00926C65" w:rsidRPr="00C76523">
        <w:rPr>
          <w:rFonts w:cs="Times New Roman"/>
          <w:sz w:val="28"/>
          <w:szCs w:val="28"/>
        </w:rPr>
        <w:t>s,</w:t>
      </w:r>
      <w:r w:rsidRPr="00C76523">
        <w:rPr>
          <w:rFonts w:cs="Times New Roman"/>
          <w:sz w:val="28"/>
          <w:szCs w:val="28"/>
        </w:rPr>
        <w:t xml:space="preserve"> etc.) </w:t>
      </w:r>
    </w:p>
    <w:p w14:paraId="7712100B" w14:textId="77777777" w:rsidR="00926C65" w:rsidRPr="00C76523" w:rsidRDefault="00926C65" w:rsidP="0062380A">
      <w:pPr>
        <w:pStyle w:val="ListParagraph"/>
        <w:spacing w:after="0"/>
        <w:rPr>
          <w:rFonts w:cs="Times New Roman"/>
          <w:sz w:val="28"/>
          <w:szCs w:val="28"/>
        </w:rPr>
      </w:pPr>
    </w:p>
    <w:p w14:paraId="61699C94" w14:textId="5C45F37A" w:rsidR="004E4520" w:rsidRPr="00C76523" w:rsidRDefault="004E4520" w:rsidP="009D7B02">
      <w:pPr>
        <w:spacing w:after="0"/>
        <w:rPr>
          <w:rFonts w:cs="Times New Roman"/>
          <w:b/>
          <w:bCs/>
          <w:sz w:val="28"/>
          <w:szCs w:val="28"/>
        </w:rPr>
      </w:pPr>
      <w:r w:rsidRPr="00C76523">
        <w:rPr>
          <w:rFonts w:cs="Times New Roman"/>
          <w:b/>
          <w:bCs/>
          <w:sz w:val="28"/>
          <w:szCs w:val="28"/>
        </w:rPr>
        <w:t>Commonly asked questions:</w:t>
      </w:r>
    </w:p>
    <w:p w14:paraId="40DF04B0" w14:textId="77777777" w:rsidR="004E4520" w:rsidRPr="00C76523" w:rsidRDefault="004E4520" w:rsidP="009D7B02">
      <w:pPr>
        <w:spacing w:after="0"/>
        <w:rPr>
          <w:rFonts w:cs="Times New Roman"/>
          <w:sz w:val="28"/>
          <w:szCs w:val="28"/>
        </w:rPr>
      </w:pPr>
    </w:p>
    <w:p w14:paraId="613811AF" w14:textId="51967585" w:rsidR="004E4520" w:rsidRPr="00C76523" w:rsidRDefault="001C5C21" w:rsidP="009D7B02">
      <w:pPr>
        <w:spacing w:after="0"/>
        <w:rPr>
          <w:rFonts w:cs="Times New Roman"/>
          <w:sz w:val="28"/>
          <w:szCs w:val="28"/>
        </w:rPr>
      </w:pPr>
      <w:r w:rsidRPr="00C76523">
        <w:rPr>
          <w:rFonts w:cs="Times New Roman"/>
          <w:i/>
          <w:iCs/>
          <w:sz w:val="28"/>
          <w:szCs w:val="28"/>
        </w:rPr>
        <w:t>How will my students interact with other students?</w:t>
      </w:r>
      <w:r w:rsidRPr="00C76523">
        <w:rPr>
          <w:rFonts w:cs="Times New Roman"/>
          <w:sz w:val="28"/>
          <w:szCs w:val="28"/>
        </w:rPr>
        <w:t xml:space="preserve"> (Student to Student Engagement)</w:t>
      </w:r>
    </w:p>
    <w:p w14:paraId="4488688E" w14:textId="77777777" w:rsidR="004E4520" w:rsidRPr="00C76523" w:rsidRDefault="004E4520" w:rsidP="009D7B02">
      <w:pPr>
        <w:spacing w:after="0"/>
        <w:rPr>
          <w:rFonts w:cs="Times New Roman"/>
          <w:sz w:val="28"/>
          <w:szCs w:val="28"/>
        </w:rPr>
      </w:pPr>
    </w:p>
    <w:p w14:paraId="579A0704" w14:textId="14275A51" w:rsidR="001C5C21" w:rsidRPr="00C76523" w:rsidRDefault="001C5C21" w:rsidP="0062380A">
      <w:pPr>
        <w:spacing w:after="0"/>
        <w:rPr>
          <w:rFonts w:cs="Times New Roman"/>
          <w:sz w:val="28"/>
          <w:szCs w:val="28"/>
        </w:rPr>
      </w:pPr>
      <w:r w:rsidRPr="00C76523">
        <w:rPr>
          <w:rFonts w:cs="Times New Roman"/>
          <w:sz w:val="28"/>
          <w:szCs w:val="28"/>
        </w:rPr>
        <w:t xml:space="preserve">Structure the learning community and make it clear to students how they should interact with others in the class. This is often done using the Discussions tools and other tools within Canvas. </w:t>
      </w:r>
    </w:p>
    <w:p w14:paraId="024036A7" w14:textId="77777777" w:rsidR="00D8739D" w:rsidRPr="00C76523" w:rsidRDefault="00D8739D" w:rsidP="0062380A">
      <w:pPr>
        <w:spacing w:after="0"/>
        <w:rPr>
          <w:rFonts w:cs="Times New Roman"/>
          <w:sz w:val="28"/>
          <w:szCs w:val="28"/>
        </w:rPr>
      </w:pPr>
    </w:p>
    <w:p w14:paraId="053878C9" w14:textId="77777777" w:rsidR="00926C65" w:rsidRPr="00C76523" w:rsidRDefault="001C5C21" w:rsidP="009D7B02">
      <w:pPr>
        <w:spacing w:after="0"/>
        <w:rPr>
          <w:rFonts w:cs="Times New Roman"/>
          <w:sz w:val="28"/>
          <w:szCs w:val="28"/>
        </w:rPr>
      </w:pPr>
      <w:r w:rsidRPr="00C76523">
        <w:rPr>
          <w:rFonts w:cs="Times New Roman"/>
          <w:i/>
          <w:iCs/>
          <w:sz w:val="28"/>
          <w:szCs w:val="28"/>
        </w:rPr>
        <w:t>How will my students interact with me, their instructor?</w:t>
      </w:r>
      <w:r w:rsidRPr="00C76523">
        <w:rPr>
          <w:rFonts w:cs="Times New Roman"/>
          <w:sz w:val="28"/>
          <w:szCs w:val="28"/>
        </w:rPr>
        <w:t xml:space="preserve"> (Student to Instructor Engagement)</w:t>
      </w:r>
    </w:p>
    <w:p w14:paraId="308EEE77" w14:textId="77777777" w:rsidR="00926C65" w:rsidRPr="00C76523" w:rsidRDefault="00926C65" w:rsidP="009D7B02">
      <w:pPr>
        <w:spacing w:after="0"/>
        <w:rPr>
          <w:rFonts w:cs="Times New Roman"/>
          <w:sz w:val="28"/>
          <w:szCs w:val="28"/>
        </w:rPr>
      </w:pPr>
    </w:p>
    <w:p w14:paraId="28019F95" w14:textId="72EDEE18" w:rsidR="001C5C21" w:rsidRPr="00C76523" w:rsidRDefault="001C5C21" w:rsidP="009D7B02">
      <w:pPr>
        <w:spacing w:after="0"/>
        <w:rPr>
          <w:rFonts w:cs="Times New Roman"/>
          <w:sz w:val="28"/>
          <w:szCs w:val="28"/>
        </w:rPr>
      </w:pPr>
      <w:r w:rsidRPr="00C76523">
        <w:rPr>
          <w:rFonts w:cs="Times New Roman"/>
          <w:sz w:val="28"/>
          <w:szCs w:val="28"/>
        </w:rPr>
        <w:t xml:space="preserve">Examples of regular and substantive interaction include direct, synchronous instruction; providing timely feedback on coursework; using expanded commenting and feedback on assignments, discussions, reports, quizzes, </w:t>
      </w:r>
      <w:r w:rsidR="00926C65" w:rsidRPr="00C76523">
        <w:rPr>
          <w:rFonts w:cs="Times New Roman"/>
          <w:sz w:val="28"/>
          <w:szCs w:val="28"/>
        </w:rPr>
        <w:t xml:space="preserve">and </w:t>
      </w:r>
      <w:r w:rsidRPr="00C76523">
        <w:rPr>
          <w:rFonts w:cs="Times New Roman"/>
          <w:sz w:val="28"/>
          <w:szCs w:val="28"/>
        </w:rPr>
        <w:lastRenderedPageBreak/>
        <w:t>exams</w:t>
      </w:r>
      <w:r w:rsidR="00926C65" w:rsidRPr="00C76523">
        <w:rPr>
          <w:rFonts w:cs="Times New Roman"/>
          <w:sz w:val="28"/>
          <w:szCs w:val="28"/>
        </w:rPr>
        <w:t>;</w:t>
      </w:r>
      <w:r w:rsidRPr="00C76523">
        <w:rPr>
          <w:rFonts w:cs="Times New Roman"/>
          <w:sz w:val="28"/>
          <w:szCs w:val="28"/>
        </w:rPr>
        <w:t xml:space="preserve"> responding to student questions</w:t>
      </w:r>
      <w:r w:rsidR="00926C65" w:rsidRPr="00C76523">
        <w:rPr>
          <w:rFonts w:cs="Times New Roman"/>
          <w:sz w:val="28"/>
          <w:szCs w:val="28"/>
        </w:rPr>
        <w:t>;</w:t>
      </w:r>
      <w:r w:rsidRPr="00C76523">
        <w:rPr>
          <w:rFonts w:cs="Times New Roman"/>
          <w:sz w:val="28"/>
          <w:szCs w:val="28"/>
        </w:rPr>
        <w:t xml:space="preserve"> posting regular weekly announcements</w:t>
      </w:r>
      <w:r w:rsidR="00E5045B" w:rsidRPr="00C76523">
        <w:rPr>
          <w:rFonts w:cs="Times New Roman"/>
          <w:sz w:val="28"/>
          <w:szCs w:val="28"/>
        </w:rPr>
        <w:t>;</w:t>
      </w:r>
      <w:r w:rsidRPr="00C76523">
        <w:rPr>
          <w:rFonts w:cs="Times New Roman"/>
          <w:sz w:val="28"/>
          <w:szCs w:val="28"/>
        </w:rPr>
        <w:t xml:space="preserve"> and </w:t>
      </w:r>
      <w:r w:rsidR="00926C65" w:rsidRPr="00C76523">
        <w:rPr>
          <w:rFonts w:cs="Times New Roman"/>
          <w:sz w:val="28"/>
          <w:szCs w:val="28"/>
        </w:rPr>
        <w:t xml:space="preserve">providing </w:t>
      </w:r>
      <w:r w:rsidRPr="00C76523">
        <w:rPr>
          <w:rFonts w:cs="Times New Roman"/>
          <w:sz w:val="28"/>
          <w:szCs w:val="28"/>
        </w:rPr>
        <w:t>opportunity for virtual or in-person office hours.</w:t>
      </w:r>
    </w:p>
    <w:p w14:paraId="5BF376A0" w14:textId="77777777" w:rsidR="00926C65" w:rsidRPr="00C76523" w:rsidRDefault="00926C65" w:rsidP="0062380A">
      <w:pPr>
        <w:spacing w:after="0"/>
        <w:rPr>
          <w:rFonts w:cs="Times New Roman"/>
          <w:sz w:val="28"/>
          <w:szCs w:val="28"/>
        </w:rPr>
      </w:pPr>
    </w:p>
    <w:p w14:paraId="66DE9CF0" w14:textId="77777777" w:rsidR="00926C65" w:rsidRPr="00C76523" w:rsidRDefault="001C5C21" w:rsidP="009D7B02">
      <w:pPr>
        <w:spacing w:after="0"/>
        <w:rPr>
          <w:rFonts w:cs="Times New Roman"/>
          <w:sz w:val="28"/>
          <w:szCs w:val="28"/>
        </w:rPr>
      </w:pPr>
      <w:r w:rsidRPr="00C76523">
        <w:rPr>
          <w:rFonts w:cs="Times New Roman"/>
          <w:i/>
          <w:iCs/>
          <w:sz w:val="28"/>
          <w:szCs w:val="28"/>
        </w:rPr>
        <w:t>How will my students interact with the course content?</w:t>
      </w:r>
      <w:r w:rsidRPr="00C76523">
        <w:rPr>
          <w:rFonts w:cs="Times New Roman"/>
          <w:sz w:val="28"/>
          <w:szCs w:val="28"/>
        </w:rPr>
        <w:t xml:space="preserve"> (Student to Content Engagement) </w:t>
      </w:r>
    </w:p>
    <w:p w14:paraId="060E3B7B" w14:textId="77777777" w:rsidR="00926C65" w:rsidRPr="00C76523" w:rsidRDefault="00926C65" w:rsidP="009D7B02">
      <w:pPr>
        <w:spacing w:after="0"/>
        <w:rPr>
          <w:rFonts w:cs="Times New Roman"/>
          <w:sz w:val="28"/>
          <w:szCs w:val="28"/>
        </w:rPr>
      </w:pPr>
    </w:p>
    <w:p w14:paraId="74F9E6CF" w14:textId="409343C9" w:rsidR="00926C65" w:rsidRPr="00C76523" w:rsidRDefault="001C5C21" w:rsidP="009D7B02">
      <w:pPr>
        <w:spacing w:after="0"/>
        <w:rPr>
          <w:rFonts w:cs="Times New Roman"/>
          <w:sz w:val="28"/>
          <w:szCs w:val="28"/>
        </w:rPr>
      </w:pPr>
      <w:r w:rsidRPr="00C76523">
        <w:rPr>
          <w:rFonts w:cs="Times New Roman"/>
          <w:sz w:val="28"/>
          <w:szCs w:val="28"/>
        </w:rPr>
        <w:t xml:space="preserve">Provide active learning experiences for students. What will the students do with the course content? These types of interaction and engagement can be achieved in a variety of ways. </w:t>
      </w:r>
      <w:r w:rsidR="00606C8B" w:rsidRPr="00C76523">
        <w:rPr>
          <w:rFonts w:cs="Times New Roman"/>
          <w:sz w:val="28"/>
          <w:szCs w:val="28"/>
        </w:rPr>
        <w:t xml:space="preserve">Examples </w:t>
      </w:r>
      <w:r w:rsidR="00C76523" w:rsidRPr="00C76523">
        <w:rPr>
          <w:rFonts w:cs="Times New Roman"/>
          <w:sz w:val="28"/>
          <w:szCs w:val="28"/>
        </w:rPr>
        <w:t>include</w:t>
      </w:r>
      <w:r w:rsidR="00606C8B" w:rsidRPr="00C76523">
        <w:rPr>
          <w:rFonts w:cs="Times New Roman"/>
          <w:sz w:val="28"/>
          <w:szCs w:val="28"/>
        </w:rPr>
        <w:t xml:space="preserve"> </w:t>
      </w:r>
      <w:r w:rsidR="00E5045B" w:rsidRPr="00C76523">
        <w:rPr>
          <w:rFonts w:cs="Times New Roman"/>
          <w:sz w:val="28"/>
          <w:szCs w:val="28"/>
        </w:rPr>
        <w:t>d</w:t>
      </w:r>
      <w:r w:rsidR="00606C8B" w:rsidRPr="00C76523">
        <w:rPr>
          <w:rFonts w:cs="Times New Roman"/>
          <w:sz w:val="28"/>
          <w:szCs w:val="28"/>
        </w:rPr>
        <w:t xml:space="preserve">iscussions, </w:t>
      </w:r>
      <w:r w:rsidR="00E5045B" w:rsidRPr="00C76523">
        <w:rPr>
          <w:rFonts w:cs="Times New Roman"/>
          <w:sz w:val="28"/>
          <w:szCs w:val="28"/>
        </w:rPr>
        <w:t>p</w:t>
      </w:r>
      <w:r w:rsidR="00DF354E" w:rsidRPr="00C76523">
        <w:rPr>
          <w:rFonts w:cs="Times New Roman"/>
          <w:sz w:val="28"/>
          <w:szCs w:val="28"/>
        </w:rPr>
        <w:t xml:space="preserve">eer-review of a submission, </w:t>
      </w:r>
      <w:r w:rsidR="00E5045B" w:rsidRPr="00C76523">
        <w:rPr>
          <w:rFonts w:cs="Times New Roman"/>
          <w:sz w:val="28"/>
          <w:szCs w:val="28"/>
        </w:rPr>
        <w:t>a</w:t>
      </w:r>
      <w:r w:rsidR="00DF354E" w:rsidRPr="00C76523">
        <w:rPr>
          <w:rFonts w:cs="Times New Roman"/>
          <w:sz w:val="28"/>
          <w:szCs w:val="28"/>
        </w:rPr>
        <w:t xml:space="preserve">nnotations </w:t>
      </w:r>
      <w:r w:rsidR="00DF1ACB" w:rsidRPr="00C76523">
        <w:rPr>
          <w:rFonts w:cs="Times New Roman"/>
          <w:sz w:val="28"/>
          <w:szCs w:val="28"/>
        </w:rPr>
        <w:t>of published articles</w:t>
      </w:r>
      <w:r w:rsidR="00FC68C5" w:rsidRPr="00C76523">
        <w:rPr>
          <w:rFonts w:cs="Times New Roman"/>
          <w:sz w:val="28"/>
          <w:szCs w:val="28"/>
        </w:rPr>
        <w:t xml:space="preserve"> (Hypothesis App)</w:t>
      </w:r>
      <w:r w:rsidR="00DF1ACB" w:rsidRPr="00C76523">
        <w:rPr>
          <w:rFonts w:cs="Times New Roman"/>
          <w:sz w:val="28"/>
          <w:szCs w:val="28"/>
        </w:rPr>
        <w:t>,</w:t>
      </w:r>
      <w:r w:rsidR="00E5045B" w:rsidRPr="00C76523">
        <w:rPr>
          <w:rFonts w:cs="Times New Roman"/>
          <w:sz w:val="28"/>
          <w:szCs w:val="28"/>
        </w:rPr>
        <w:t xml:space="preserve"> and</w:t>
      </w:r>
      <w:r w:rsidR="00DF1ACB" w:rsidRPr="00C76523">
        <w:rPr>
          <w:rFonts w:cs="Times New Roman"/>
          <w:sz w:val="28"/>
          <w:szCs w:val="28"/>
        </w:rPr>
        <w:t xml:space="preserve"> </w:t>
      </w:r>
      <w:r w:rsidR="00E5045B" w:rsidRPr="00C76523">
        <w:rPr>
          <w:rFonts w:cs="Times New Roman"/>
          <w:sz w:val="28"/>
          <w:szCs w:val="28"/>
        </w:rPr>
        <w:t>t</w:t>
      </w:r>
      <w:r w:rsidR="00DF1ACB" w:rsidRPr="00C76523">
        <w:rPr>
          <w:rFonts w:cs="Times New Roman"/>
          <w:sz w:val="28"/>
          <w:szCs w:val="28"/>
        </w:rPr>
        <w:t xml:space="preserve">hreaded </w:t>
      </w:r>
      <w:r w:rsidR="00E5045B" w:rsidRPr="00C76523">
        <w:rPr>
          <w:rFonts w:cs="Times New Roman"/>
          <w:sz w:val="28"/>
          <w:szCs w:val="28"/>
        </w:rPr>
        <w:t>c</w:t>
      </w:r>
      <w:r w:rsidR="00DF1ACB" w:rsidRPr="00C76523">
        <w:rPr>
          <w:rFonts w:cs="Times New Roman"/>
          <w:sz w:val="28"/>
          <w:szCs w:val="28"/>
        </w:rPr>
        <w:t xml:space="preserve">hat </w:t>
      </w:r>
      <w:r w:rsidR="00FC68C5" w:rsidRPr="00C76523">
        <w:rPr>
          <w:rFonts w:cs="Times New Roman"/>
          <w:sz w:val="28"/>
          <w:szCs w:val="28"/>
        </w:rPr>
        <w:t>(Lucid, Piazza Apps)</w:t>
      </w:r>
      <w:r w:rsidR="00E5045B" w:rsidRPr="00C76523">
        <w:rPr>
          <w:rFonts w:cs="Times New Roman"/>
          <w:sz w:val="28"/>
          <w:szCs w:val="28"/>
        </w:rPr>
        <w:t>.</w:t>
      </w:r>
    </w:p>
    <w:p w14:paraId="7D161ED8" w14:textId="63C64569" w:rsidR="00926C65" w:rsidRPr="00C76523" w:rsidRDefault="00926C65">
      <w:pPr>
        <w:rPr>
          <w:rFonts w:cs="Times New Roman"/>
          <w:sz w:val="28"/>
          <w:szCs w:val="28"/>
        </w:rPr>
      </w:pPr>
    </w:p>
    <w:p w14:paraId="69A801AA" w14:textId="77777777" w:rsidR="00926C65" w:rsidRPr="00C76523" w:rsidRDefault="00926C65" w:rsidP="00926C65">
      <w:pPr>
        <w:spacing w:after="0"/>
        <w:rPr>
          <w:rFonts w:cs="Times New Roman"/>
          <w:b/>
          <w:bCs/>
          <w:sz w:val="28"/>
          <w:szCs w:val="28"/>
        </w:rPr>
      </w:pPr>
      <w:r w:rsidRPr="00C76523">
        <w:rPr>
          <w:rFonts w:cs="Times New Roman"/>
          <w:b/>
          <w:bCs/>
          <w:sz w:val="28"/>
          <w:szCs w:val="28"/>
        </w:rPr>
        <w:t xml:space="preserve">Recommended Grading Scheme: </w:t>
      </w:r>
    </w:p>
    <w:p w14:paraId="6D54BC35" w14:textId="77777777" w:rsidR="00926C65" w:rsidRPr="00C76523" w:rsidRDefault="00926C65" w:rsidP="00926C65">
      <w:pPr>
        <w:spacing w:after="0"/>
        <w:rPr>
          <w:rFonts w:cs="Times New Roman"/>
          <w:sz w:val="28"/>
          <w:szCs w:val="28"/>
        </w:rPr>
      </w:pPr>
    </w:p>
    <w:p w14:paraId="66C53B35" w14:textId="4DD118C0" w:rsidR="00926C65" w:rsidRPr="00C76523" w:rsidRDefault="00926C65" w:rsidP="00926C65">
      <w:pPr>
        <w:spacing w:after="0"/>
        <w:rPr>
          <w:rFonts w:cs="Times New Roman"/>
          <w:sz w:val="28"/>
          <w:szCs w:val="28"/>
        </w:rPr>
      </w:pPr>
      <w:r w:rsidRPr="00C76523">
        <w:rPr>
          <w:rFonts w:cs="Times New Roman"/>
          <w:sz w:val="28"/>
          <w:szCs w:val="28"/>
        </w:rPr>
        <w:t>Best practices for grading online course components include:</w:t>
      </w:r>
    </w:p>
    <w:p w14:paraId="3E841E8C" w14:textId="77777777" w:rsidR="001C5C21" w:rsidRPr="00C76523" w:rsidRDefault="001C5C21" w:rsidP="0062380A">
      <w:pPr>
        <w:spacing w:after="0"/>
        <w:rPr>
          <w:rFonts w:cs="Times New Roman"/>
          <w:sz w:val="28"/>
          <w:szCs w:val="28"/>
        </w:rPr>
      </w:pPr>
    </w:p>
    <w:tbl>
      <w:tblPr>
        <w:tblStyle w:val="TableGrid"/>
        <w:tblW w:w="0" w:type="auto"/>
        <w:jc w:val="center"/>
        <w:tblLook w:val="04A0" w:firstRow="1" w:lastRow="0" w:firstColumn="1" w:lastColumn="0" w:noHBand="0" w:noVBand="1"/>
      </w:tblPr>
      <w:tblGrid>
        <w:gridCol w:w="2057"/>
        <w:gridCol w:w="1849"/>
        <w:gridCol w:w="3455"/>
        <w:gridCol w:w="1989"/>
      </w:tblGrid>
      <w:tr w:rsidR="00AD2F5B" w:rsidRPr="00C76523" w14:paraId="19D37157" w14:textId="77777777" w:rsidTr="00926C65">
        <w:trPr>
          <w:jc w:val="center"/>
        </w:trPr>
        <w:tc>
          <w:tcPr>
            <w:tcW w:w="2065" w:type="dxa"/>
          </w:tcPr>
          <w:p w14:paraId="2634703E" w14:textId="0A719087" w:rsidR="00BB67C4" w:rsidRPr="00C76523" w:rsidRDefault="00AD2F5B" w:rsidP="00926C65">
            <w:pPr>
              <w:rPr>
                <w:rFonts w:cs="Times New Roman"/>
                <w:b/>
                <w:bCs/>
                <w:sz w:val="28"/>
                <w:szCs w:val="28"/>
              </w:rPr>
            </w:pPr>
            <w:r w:rsidRPr="00C76523">
              <w:rPr>
                <w:rFonts w:cs="Times New Roman"/>
                <w:b/>
                <w:bCs/>
                <w:sz w:val="28"/>
                <w:szCs w:val="28"/>
              </w:rPr>
              <w:t>Component</w:t>
            </w:r>
          </w:p>
        </w:tc>
        <w:tc>
          <w:tcPr>
            <w:tcW w:w="1878" w:type="dxa"/>
          </w:tcPr>
          <w:p w14:paraId="44C2C2E7" w14:textId="41C23514" w:rsidR="00BB67C4" w:rsidRPr="00C76523" w:rsidRDefault="00AD2F5B" w:rsidP="00926C65">
            <w:pPr>
              <w:rPr>
                <w:rFonts w:cs="Times New Roman"/>
                <w:b/>
                <w:bCs/>
                <w:sz w:val="28"/>
                <w:szCs w:val="28"/>
              </w:rPr>
            </w:pPr>
            <w:r w:rsidRPr="00C76523">
              <w:rPr>
                <w:rFonts w:cs="Times New Roman"/>
                <w:b/>
                <w:bCs/>
                <w:sz w:val="28"/>
                <w:szCs w:val="28"/>
              </w:rPr>
              <w:t>Assessment</w:t>
            </w:r>
          </w:p>
        </w:tc>
        <w:tc>
          <w:tcPr>
            <w:tcW w:w="3582" w:type="dxa"/>
          </w:tcPr>
          <w:p w14:paraId="0DE2925F" w14:textId="4D799FC6" w:rsidR="00BB67C4" w:rsidRPr="00C76523" w:rsidRDefault="007278DB" w:rsidP="00926C65">
            <w:pPr>
              <w:rPr>
                <w:rFonts w:cs="Times New Roman"/>
                <w:b/>
                <w:bCs/>
                <w:sz w:val="28"/>
                <w:szCs w:val="28"/>
              </w:rPr>
            </w:pPr>
            <w:r w:rsidRPr="00C76523">
              <w:rPr>
                <w:rFonts w:cs="Times New Roman"/>
                <w:b/>
                <w:bCs/>
                <w:sz w:val="28"/>
                <w:szCs w:val="28"/>
              </w:rPr>
              <w:t>Examples</w:t>
            </w:r>
          </w:p>
        </w:tc>
        <w:tc>
          <w:tcPr>
            <w:tcW w:w="1825" w:type="dxa"/>
          </w:tcPr>
          <w:p w14:paraId="28D1F5E7" w14:textId="44886E3A" w:rsidR="00BB67C4" w:rsidRPr="00C76523" w:rsidRDefault="007278DB" w:rsidP="00926C65">
            <w:pPr>
              <w:rPr>
                <w:rFonts w:cs="Times New Roman"/>
                <w:b/>
                <w:bCs/>
                <w:sz w:val="28"/>
                <w:szCs w:val="28"/>
              </w:rPr>
            </w:pPr>
            <w:r w:rsidRPr="00C76523">
              <w:rPr>
                <w:rFonts w:cs="Times New Roman"/>
                <w:b/>
                <w:bCs/>
                <w:sz w:val="28"/>
                <w:szCs w:val="28"/>
              </w:rPr>
              <w:t>Recommended % of grade:</w:t>
            </w:r>
          </w:p>
        </w:tc>
      </w:tr>
      <w:tr w:rsidR="00AD2F5B" w:rsidRPr="00C76523" w14:paraId="4CB9DFA9" w14:textId="77777777" w:rsidTr="00926C65">
        <w:trPr>
          <w:jc w:val="center"/>
        </w:trPr>
        <w:tc>
          <w:tcPr>
            <w:tcW w:w="2065" w:type="dxa"/>
          </w:tcPr>
          <w:p w14:paraId="3C22F804" w14:textId="11D87EEC" w:rsidR="00AD2F5B" w:rsidRPr="00C76523" w:rsidRDefault="00AD2F5B" w:rsidP="00AD2F5B">
            <w:pPr>
              <w:rPr>
                <w:rFonts w:cs="Times New Roman"/>
                <w:sz w:val="28"/>
                <w:szCs w:val="28"/>
              </w:rPr>
            </w:pPr>
            <w:r w:rsidRPr="00C76523">
              <w:rPr>
                <w:rFonts w:cs="Times New Roman"/>
                <w:sz w:val="28"/>
                <w:szCs w:val="28"/>
              </w:rPr>
              <w:t xml:space="preserve">Core facts </w:t>
            </w:r>
            <w:r w:rsidR="007278DB" w:rsidRPr="00C76523">
              <w:rPr>
                <w:rFonts w:cs="Times New Roman"/>
                <w:sz w:val="28"/>
                <w:szCs w:val="28"/>
              </w:rPr>
              <w:t>(</w:t>
            </w:r>
            <w:r w:rsidRPr="00C76523">
              <w:rPr>
                <w:rFonts w:cs="Times New Roman"/>
                <w:sz w:val="28"/>
                <w:szCs w:val="28"/>
              </w:rPr>
              <w:t>checking for factual knowledge</w:t>
            </w:r>
            <w:r w:rsidR="007278DB" w:rsidRPr="00C76523">
              <w:rPr>
                <w:rFonts w:cs="Times New Roman"/>
                <w:sz w:val="28"/>
                <w:szCs w:val="28"/>
              </w:rPr>
              <w:t>)</w:t>
            </w:r>
          </w:p>
        </w:tc>
        <w:tc>
          <w:tcPr>
            <w:tcW w:w="1878" w:type="dxa"/>
          </w:tcPr>
          <w:p w14:paraId="24918C91" w14:textId="76544A64" w:rsidR="00AD2F5B" w:rsidRPr="00C76523" w:rsidRDefault="00AD2F5B" w:rsidP="00AD2F5B">
            <w:pPr>
              <w:rPr>
                <w:rFonts w:cs="Times New Roman"/>
                <w:sz w:val="28"/>
                <w:szCs w:val="28"/>
              </w:rPr>
            </w:pPr>
            <w:r w:rsidRPr="00C76523">
              <w:rPr>
                <w:rFonts w:cs="Times New Roman"/>
                <w:sz w:val="28"/>
                <w:szCs w:val="28"/>
              </w:rPr>
              <w:t>Exams (mid-terms and final)</w:t>
            </w:r>
          </w:p>
        </w:tc>
        <w:tc>
          <w:tcPr>
            <w:tcW w:w="3582" w:type="dxa"/>
          </w:tcPr>
          <w:p w14:paraId="43587A8B" w14:textId="719DF801" w:rsidR="00AD2F5B" w:rsidRPr="00C76523" w:rsidRDefault="00AD2F5B" w:rsidP="0062380A">
            <w:pPr>
              <w:pStyle w:val="ListParagraph"/>
              <w:numPr>
                <w:ilvl w:val="0"/>
                <w:numId w:val="14"/>
              </w:numPr>
              <w:ind w:left="433"/>
              <w:rPr>
                <w:rFonts w:cs="Times New Roman"/>
                <w:sz w:val="28"/>
                <w:szCs w:val="28"/>
              </w:rPr>
            </w:pPr>
            <w:r w:rsidRPr="00C76523">
              <w:rPr>
                <w:rFonts w:cs="Times New Roman"/>
                <w:sz w:val="28"/>
                <w:szCs w:val="28"/>
              </w:rPr>
              <w:t>2 to 3 exams</w:t>
            </w:r>
            <w:r w:rsidR="007278DB" w:rsidRPr="00C76523">
              <w:rPr>
                <w:rFonts w:cs="Times New Roman"/>
                <w:sz w:val="28"/>
                <w:szCs w:val="28"/>
              </w:rPr>
              <w:t xml:space="preserve"> for regular term</w:t>
            </w:r>
          </w:p>
          <w:p w14:paraId="330B6A49" w14:textId="13342693" w:rsidR="00AD2F5B" w:rsidRPr="00C76523" w:rsidRDefault="00AD2F5B" w:rsidP="0062380A">
            <w:pPr>
              <w:pStyle w:val="ListParagraph"/>
              <w:numPr>
                <w:ilvl w:val="0"/>
                <w:numId w:val="14"/>
              </w:numPr>
              <w:ind w:left="433"/>
              <w:rPr>
                <w:rFonts w:cs="Times New Roman"/>
                <w:sz w:val="28"/>
                <w:szCs w:val="28"/>
              </w:rPr>
            </w:pPr>
            <w:r w:rsidRPr="00C76523">
              <w:rPr>
                <w:rFonts w:cs="Times New Roman"/>
                <w:sz w:val="28"/>
                <w:szCs w:val="28"/>
              </w:rPr>
              <w:t>2 exams</w:t>
            </w:r>
            <w:r w:rsidR="007278DB" w:rsidRPr="00C76523">
              <w:rPr>
                <w:rFonts w:cs="Times New Roman"/>
                <w:sz w:val="28"/>
                <w:szCs w:val="28"/>
              </w:rPr>
              <w:t xml:space="preserve"> for summer session</w:t>
            </w:r>
          </w:p>
          <w:p w14:paraId="7ECA6BB7" w14:textId="6AA545C9" w:rsidR="00AD2F5B" w:rsidRPr="00C76523" w:rsidRDefault="00B51543" w:rsidP="0062380A">
            <w:pPr>
              <w:pStyle w:val="ListParagraph"/>
              <w:numPr>
                <w:ilvl w:val="0"/>
                <w:numId w:val="14"/>
              </w:numPr>
              <w:ind w:left="433"/>
              <w:rPr>
                <w:rFonts w:cs="Times New Roman"/>
                <w:sz w:val="28"/>
                <w:szCs w:val="28"/>
              </w:rPr>
            </w:pPr>
            <w:r w:rsidRPr="00C76523">
              <w:rPr>
                <w:rFonts w:cs="Times New Roman"/>
                <w:sz w:val="28"/>
                <w:szCs w:val="28"/>
              </w:rPr>
              <w:t>M</w:t>
            </w:r>
            <w:r w:rsidR="00AD2F5B" w:rsidRPr="00C76523">
              <w:rPr>
                <w:rFonts w:cs="Times New Roman"/>
                <w:sz w:val="28"/>
                <w:szCs w:val="28"/>
              </w:rPr>
              <w:t>ultiple-choice, short answer</w:t>
            </w:r>
          </w:p>
        </w:tc>
        <w:tc>
          <w:tcPr>
            <w:tcW w:w="1825" w:type="dxa"/>
          </w:tcPr>
          <w:p w14:paraId="412D0C90" w14:textId="1AD72ED7" w:rsidR="00AD2F5B" w:rsidRPr="00C76523" w:rsidRDefault="00B51543" w:rsidP="00AD2F5B">
            <w:pPr>
              <w:rPr>
                <w:rFonts w:cs="Times New Roman"/>
                <w:sz w:val="28"/>
                <w:szCs w:val="28"/>
              </w:rPr>
            </w:pPr>
            <w:r w:rsidRPr="00C76523">
              <w:rPr>
                <w:rFonts w:cs="Times New Roman"/>
                <w:sz w:val="28"/>
                <w:szCs w:val="28"/>
              </w:rPr>
              <w:t>V</w:t>
            </w:r>
            <w:r w:rsidR="00AD2F5B" w:rsidRPr="00C76523">
              <w:rPr>
                <w:rFonts w:cs="Times New Roman"/>
                <w:sz w:val="28"/>
                <w:szCs w:val="28"/>
              </w:rPr>
              <w:t>ariable</w:t>
            </w:r>
          </w:p>
          <w:p w14:paraId="369351E7" w14:textId="0FEA959D" w:rsidR="00AD2F5B" w:rsidRPr="00C76523" w:rsidRDefault="00AD2F5B" w:rsidP="00AD2F5B">
            <w:pPr>
              <w:rPr>
                <w:rFonts w:cs="Times New Roman"/>
                <w:sz w:val="28"/>
                <w:szCs w:val="28"/>
              </w:rPr>
            </w:pPr>
            <w:r w:rsidRPr="00C76523">
              <w:rPr>
                <w:rFonts w:cs="Times New Roman"/>
                <w:sz w:val="28"/>
                <w:szCs w:val="28"/>
              </w:rPr>
              <w:t>(25% to 40% of grade)</w:t>
            </w:r>
          </w:p>
        </w:tc>
      </w:tr>
      <w:tr w:rsidR="00AD2F5B" w:rsidRPr="00C76523" w14:paraId="59BA07E7" w14:textId="77777777" w:rsidTr="00926C65">
        <w:trPr>
          <w:jc w:val="center"/>
        </w:trPr>
        <w:tc>
          <w:tcPr>
            <w:tcW w:w="2065" w:type="dxa"/>
          </w:tcPr>
          <w:p w14:paraId="5FAFE8F3" w14:textId="40F98CC0" w:rsidR="00AD2F5B" w:rsidRPr="00C76523" w:rsidRDefault="00AD2F5B" w:rsidP="00AD2F5B">
            <w:pPr>
              <w:rPr>
                <w:rFonts w:cs="Times New Roman"/>
                <w:sz w:val="28"/>
                <w:szCs w:val="28"/>
              </w:rPr>
            </w:pPr>
            <w:r w:rsidRPr="00C76523">
              <w:rPr>
                <w:rFonts w:cs="Times New Roman"/>
                <w:sz w:val="28"/>
                <w:szCs w:val="28"/>
              </w:rPr>
              <w:t>Application of knowledge or situations</w:t>
            </w:r>
            <w:r w:rsidR="007278DB" w:rsidRPr="00C76523">
              <w:rPr>
                <w:rFonts w:cs="Times New Roman"/>
                <w:sz w:val="28"/>
                <w:szCs w:val="28"/>
              </w:rPr>
              <w:t>,</w:t>
            </w:r>
            <w:r w:rsidRPr="00C76523">
              <w:rPr>
                <w:rFonts w:cs="Times New Roman"/>
                <w:sz w:val="28"/>
                <w:szCs w:val="28"/>
              </w:rPr>
              <w:t xml:space="preserve"> or </w:t>
            </w:r>
            <w:r w:rsidR="007278DB" w:rsidRPr="00C76523">
              <w:rPr>
                <w:rFonts w:cs="Times New Roman"/>
                <w:sz w:val="28"/>
                <w:szCs w:val="28"/>
              </w:rPr>
              <w:t>c</w:t>
            </w:r>
            <w:r w:rsidRPr="00C76523">
              <w:rPr>
                <w:rFonts w:cs="Times New Roman"/>
                <w:sz w:val="28"/>
                <w:szCs w:val="28"/>
              </w:rPr>
              <w:t>oncepts learned</w:t>
            </w:r>
          </w:p>
        </w:tc>
        <w:tc>
          <w:tcPr>
            <w:tcW w:w="1878" w:type="dxa"/>
          </w:tcPr>
          <w:p w14:paraId="7A88A404" w14:textId="409967E2" w:rsidR="00AD2F5B" w:rsidRPr="00C76523" w:rsidRDefault="00AD2F5B" w:rsidP="00AD2F5B">
            <w:pPr>
              <w:rPr>
                <w:rFonts w:cs="Times New Roman"/>
                <w:sz w:val="28"/>
                <w:szCs w:val="28"/>
              </w:rPr>
            </w:pPr>
            <w:r w:rsidRPr="00C76523">
              <w:rPr>
                <w:rFonts w:cs="Times New Roman"/>
                <w:sz w:val="28"/>
                <w:szCs w:val="28"/>
              </w:rPr>
              <w:t>Assignments</w:t>
            </w:r>
          </w:p>
        </w:tc>
        <w:tc>
          <w:tcPr>
            <w:tcW w:w="3582" w:type="dxa"/>
          </w:tcPr>
          <w:p w14:paraId="67092350" w14:textId="0C907E8E" w:rsidR="00AD2F5B" w:rsidRPr="00C76523" w:rsidRDefault="00B51543" w:rsidP="0062380A">
            <w:pPr>
              <w:pStyle w:val="ListParagraph"/>
              <w:numPr>
                <w:ilvl w:val="0"/>
                <w:numId w:val="15"/>
              </w:numPr>
              <w:ind w:left="468"/>
              <w:rPr>
                <w:rFonts w:cs="Times New Roman"/>
                <w:sz w:val="28"/>
                <w:szCs w:val="28"/>
              </w:rPr>
            </w:pPr>
            <w:r w:rsidRPr="00C76523">
              <w:rPr>
                <w:rFonts w:cs="Times New Roman"/>
                <w:sz w:val="28"/>
                <w:szCs w:val="28"/>
              </w:rPr>
              <w:t>D</w:t>
            </w:r>
            <w:r w:rsidR="007278DB" w:rsidRPr="00C76523">
              <w:rPr>
                <w:rFonts w:cs="Times New Roman"/>
                <w:sz w:val="28"/>
                <w:szCs w:val="28"/>
              </w:rPr>
              <w:t>i</w:t>
            </w:r>
            <w:r w:rsidR="00AD2F5B" w:rsidRPr="00C76523">
              <w:rPr>
                <w:rFonts w:cs="Times New Roman"/>
                <w:sz w:val="28"/>
                <w:szCs w:val="28"/>
              </w:rPr>
              <w:t>scussions</w:t>
            </w:r>
          </w:p>
          <w:p w14:paraId="649CA9A0" w14:textId="0F9AE38C" w:rsidR="00AD2F5B" w:rsidRPr="00C76523" w:rsidRDefault="00B51543" w:rsidP="0062380A">
            <w:pPr>
              <w:pStyle w:val="ListParagraph"/>
              <w:numPr>
                <w:ilvl w:val="0"/>
                <w:numId w:val="15"/>
              </w:numPr>
              <w:ind w:left="468"/>
              <w:rPr>
                <w:rFonts w:cs="Times New Roman"/>
                <w:sz w:val="28"/>
                <w:szCs w:val="28"/>
              </w:rPr>
            </w:pPr>
            <w:proofErr w:type="gramStart"/>
            <w:r w:rsidRPr="00C76523">
              <w:rPr>
                <w:rFonts w:cs="Times New Roman"/>
                <w:sz w:val="28"/>
                <w:szCs w:val="28"/>
              </w:rPr>
              <w:t>W</w:t>
            </w:r>
            <w:r w:rsidR="00AD2F5B" w:rsidRPr="00C76523">
              <w:rPr>
                <w:rFonts w:cs="Times New Roman"/>
                <w:sz w:val="28"/>
                <w:szCs w:val="28"/>
              </w:rPr>
              <w:t>ritten</w:t>
            </w:r>
            <w:proofErr w:type="gramEnd"/>
            <w:r w:rsidR="00AD2F5B" w:rsidRPr="00C76523">
              <w:rPr>
                <w:rFonts w:cs="Times New Roman"/>
                <w:sz w:val="28"/>
                <w:szCs w:val="28"/>
              </w:rPr>
              <w:t xml:space="preserve"> assignments/</w:t>
            </w:r>
            <w:r w:rsidR="007278DB" w:rsidRPr="00C76523">
              <w:rPr>
                <w:rFonts w:cs="Times New Roman"/>
                <w:sz w:val="28"/>
                <w:szCs w:val="28"/>
              </w:rPr>
              <w:t>e</w:t>
            </w:r>
            <w:r w:rsidR="00AD2F5B" w:rsidRPr="00C76523">
              <w:rPr>
                <w:rFonts w:cs="Times New Roman"/>
                <w:sz w:val="28"/>
                <w:szCs w:val="28"/>
              </w:rPr>
              <w:t>ssays</w:t>
            </w:r>
          </w:p>
          <w:p w14:paraId="692438BD" w14:textId="6CE18B79" w:rsidR="00AD2F5B" w:rsidRPr="00C76523" w:rsidRDefault="00B51543" w:rsidP="0062380A">
            <w:pPr>
              <w:pStyle w:val="ListParagraph"/>
              <w:numPr>
                <w:ilvl w:val="0"/>
                <w:numId w:val="15"/>
              </w:numPr>
              <w:ind w:left="468"/>
              <w:rPr>
                <w:rFonts w:cs="Times New Roman"/>
                <w:sz w:val="28"/>
                <w:szCs w:val="28"/>
              </w:rPr>
            </w:pPr>
            <w:r w:rsidRPr="00C76523">
              <w:rPr>
                <w:rFonts w:cs="Times New Roman"/>
                <w:sz w:val="28"/>
                <w:szCs w:val="28"/>
              </w:rPr>
              <w:t>R</w:t>
            </w:r>
            <w:r w:rsidR="00AD2F5B" w:rsidRPr="00C76523">
              <w:rPr>
                <w:rFonts w:cs="Times New Roman"/>
                <w:sz w:val="28"/>
                <w:szCs w:val="28"/>
              </w:rPr>
              <w:t>eadings</w:t>
            </w:r>
          </w:p>
          <w:p w14:paraId="1209696B" w14:textId="5DFA14F5" w:rsidR="007278DB" w:rsidRPr="00C76523" w:rsidRDefault="000C09DE" w:rsidP="0062380A">
            <w:pPr>
              <w:pStyle w:val="ListParagraph"/>
              <w:numPr>
                <w:ilvl w:val="0"/>
                <w:numId w:val="15"/>
              </w:numPr>
              <w:ind w:left="468"/>
              <w:rPr>
                <w:rFonts w:cs="Times New Roman"/>
                <w:sz w:val="28"/>
                <w:szCs w:val="28"/>
              </w:rPr>
            </w:pPr>
            <w:r w:rsidRPr="00C76523">
              <w:rPr>
                <w:rFonts w:cs="Times New Roman"/>
                <w:sz w:val="28"/>
                <w:szCs w:val="28"/>
              </w:rPr>
              <w:t>S</w:t>
            </w:r>
            <w:r w:rsidR="00AD2F5B" w:rsidRPr="00C76523">
              <w:rPr>
                <w:rFonts w:cs="Times New Roman"/>
                <w:sz w:val="28"/>
                <w:szCs w:val="28"/>
              </w:rPr>
              <w:t xml:space="preserve">ubmission of class notes </w:t>
            </w:r>
          </w:p>
          <w:p w14:paraId="2DA18DCB" w14:textId="320D41B4" w:rsidR="00AD2F5B" w:rsidRPr="00C76523" w:rsidRDefault="000C09DE" w:rsidP="0062380A">
            <w:pPr>
              <w:pStyle w:val="ListParagraph"/>
              <w:numPr>
                <w:ilvl w:val="0"/>
                <w:numId w:val="15"/>
              </w:numPr>
              <w:ind w:left="468"/>
              <w:rPr>
                <w:rFonts w:cs="Times New Roman"/>
                <w:sz w:val="28"/>
                <w:szCs w:val="28"/>
              </w:rPr>
            </w:pPr>
            <w:r w:rsidRPr="00C76523">
              <w:rPr>
                <w:rFonts w:cs="Times New Roman"/>
                <w:sz w:val="28"/>
                <w:szCs w:val="28"/>
              </w:rPr>
              <w:t>G</w:t>
            </w:r>
            <w:r w:rsidR="00AD2F5B" w:rsidRPr="00C76523">
              <w:rPr>
                <w:rFonts w:cs="Times New Roman"/>
                <w:sz w:val="28"/>
                <w:szCs w:val="28"/>
              </w:rPr>
              <w:t xml:space="preserve">roup </w:t>
            </w:r>
            <w:r w:rsidR="007278DB" w:rsidRPr="00C76523">
              <w:rPr>
                <w:rFonts w:cs="Times New Roman"/>
                <w:sz w:val="28"/>
                <w:szCs w:val="28"/>
              </w:rPr>
              <w:t>p</w:t>
            </w:r>
            <w:r w:rsidR="00AD2F5B" w:rsidRPr="00C76523">
              <w:rPr>
                <w:rFonts w:cs="Times New Roman"/>
                <w:sz w:val="28"/>
                <w:szCs w:val="28"/>
              </w:rPr>
              <w:t>rojects</w:t>
            </w:r>
          </w:p>
          <w:p w14:paraId="29C96423" w14:textId="76CE52E5" w:rsidR="00AD2F5B" w:rsidRPr="00C76523" w:rsidRDefault="000C09DE" w:rsidP="0062380A">
            <w:pPr>
              <w:pStyle w:val="ListParagraph"/>
              <w:numPr>
                <w:ilvl w:val="0"/>
                <w:numId w:val="15"/>
              </w:numPr>
              <w:ind w:left="468"/>
              <w:rPr>
                <w:rFonts w:cs="Times New Roman"/>
                <w:sz w:val="28"/>
                <w:szCs w:val="28"/>
              </w:rPr>
            </w:pPr>
            <w:r w:rsidRPr="00C76523">
              <w:rPr>
                <w:rFonts w:cs="Times New Roman"/>
                <w:sz w:val="28"/>
                <w:szCs w:val="28"/>
              </w:rPr>
              <w:t>R</w:t>
            </w:r>
            <w:r w:rsidR="00AD2F5B" w:rsidRPr="00C76523">
              <w:rPr>
                <w:rFonts w:cs="Times New Roman"/>
                <w:sz w:val="28"/>
                <w:szCs w:val="28"/>
              </w:rPr>
              <w:t xml:space="preserve">esearch </w:t>
            </w:r>
            <w:r w:rsidR="007278DB" w:rsidRPr="00C76523">
              <w:rPr>
                <w:rFonts w:cs="Times New Roman"/>
                <w:sz w:val="28"/>
                <w:szCs w:val="28"/>
              </w:rPr>
              <w:t>p</w:t>
            </w:r>
            <w:r w:rsidR="00AD2F5B" w:rsidRPr="00C76523">
              <w:rPr>
                <w:rFonts w:cs="Times New Roman"/>
                <w:sz w:val="28"/>
                <w:szCs w:val="28"/>
              </w:rPr>
              <w:t>oster with virtual gallery walk</w:t>
            </w:r>
          </w:p>
        </w:tc>
        <w:tc>
          <w:tcPr>
            <w:tcW w:w="1825" w:type="dxa"/>
          </w:tcPr>
          <w:p w14:paraId="2E135FD1" w14:textId="676AC0DC" w:rsidR="00AD2F5B" w:rsidRPr="00C76523" w:rsidRDefault="00B51543" w:rsidP="00AD2F5B">
            <w:pPr>
              <w:rPr>
                <w:rFonts w:cs="Times New Roman"/>
                <w:sz w:val="28"/>
                <w:szCs w:val="28"/>
              </w:rPr>
            </w:pPr>
            <w:r w:rsidRPr="00C76523">
              <w:rPr>
                <w:rFonts w:cs="Times New Roman"/>
                <w:sz w:val="28"/>
                <w:szCs w:val="28"/>
              </w:rPr>
              <w:t>V</w:t>
            </w:r>
            <w:r w:rsidR="00AD2F5B" w:rsidRPr="00C76523">
              <w:rPr>
                <w:rFonts w:cs="Times New Roman"/>
                <w:sz w:val="28"/>
                <w:szCs w:val="28"/>
              </w:rPr>
              <w:t>ariable</w:t>
            </w:r>
          </w:p>
          <w:p w14:paraId="384FAB3E" w14:textId="6DA368AF" w:rsidR="00AD2F5B" w:rsidRPr="00C76523" w:rsidRDefault="00AD2F5B" w:rsidP="00AD2F5B">
            <w:pPr>
              <w:rPr>
                <w:rFonts w:cs="Times New Roman"/>
                <w:sz w:val="28"/>
                <w:szCs w:val="28"/>
              </w:rPr>
            </w:pPr>
            <w:r w:rsidRPr="00C76523">
              <w:rPr>
                <w:rFonts w:cs="Times New Roman"/>
                <w:sz w:val="28"/>
                <w:szCs w:val="28"/>
              </w:rPr>
              <w:t>(10 to 15% or 35 to 55% of grade</w:t>
            </w:r>
            <w:r w:rsidR="00E5045B" w:rsidRPr="00C76523">
              <w:rPr>
                <w:rFonts w:cs="Times New Roman"/>
                <w:sz w:val="28"/>
                <w:szCs w:val="28"/>
              </w:rPr>
              <w:t>,</w:t>
            </w:r>
            <w:r w:rsidR="007278DB" w:rsidRPr="00C76523">
              <w:rPr>
                <w:rFonts w:cs="Times New Roman"/>
                <w:sz w:val="28"/>
                <w:szCs w:val="28"/>
              </w:rPr>
              <w:t xml:space="preserve"> depending on assignment</w:t>
            </w:r>
            <w:r w:rsidRPr="00C76523">
              <w:rPr>
                <w:rFonts w:cs="Times New Roman"/>
                <w:sz w:val="28"/>
                <w:szCs w:val="28"/>
              </w:rPr>
              <w:t>)</w:t>
            </w:r>
          </w:p>
          <w:p w14:paraId="63694CF4" w14:textId="77777777" w:rsidR="00AD2F5B" w:rsidRPr="00C76523" w:rsidRDefault="00AD2F5B" w:rsidP="00AD2F5B">
            <w:pPr>
              <w:rPr>
                <w:rFonts w:cs="Times New Roman"/>
                <w:sz w:val="28"/>
                <w:szCs w:val="28"/>
              </w:rPr>
            </w:pPr>
          </w:p>
        </w:tc>
      </w:tr>
      <w:tr w:rsidR="00AD2F5B" w:rsidRPr="00C76523" w14:paraId="4628ADF0" w14:textId="77777777" w:rsidTr="00926C65">
        <w:trPr>
          <w:jc w:val="center"/>
        </w:trPr>
        <w:tc>
          <w:tcPr>
            <w:tcW w:w="2065" w:type="dxa"/>
          </w:tcPr>
          <w:p w14:paraId="0BAB4E60" w14:textId="1D2A1D6A" w:rsidR="00AD2F5B" w:rsidRPr="00C76523" w:rsidRDefault="007278DB" w:rsidP="00AD2F5B">
            <w:pPr>
              <w:rPr>
                <w:rFonts w:cs="Times New Roman"/>
                <w:sz w:val="28"/>
                <w:szCs w:val="28"/>
              </w:rPr>
            </w:pPr>
            <w:r w:rsidRPr="00C76523">
              <w:rPr>
                <w:rFonts w:cs="Times New Roman"/>
                <w:sz w:val="28"/>
                <w:szCs w:val="28"/>
              </w:rPr>
              <w:t>“</w:t>
            </w:r>
            <w:r w:rsidR="00AD2F5B" w:rsidRPr="00C76523">
              <w:rPr>
                <w:rFonts w:cs="Times New Roman"/>
                <w:sz w:val="28"/>
                <w:szCs w:val="28"/>
              </w:rPr>
              <w:t>Check</w:t>
            </w:r>
            <w:r w:rsidRPr="00C76523">
              <w:rPr>
                <w:rFonts w:cs="Times New Roman"/>
                <w:sz w:val="28"/>
                <w:szCs w:val="28"/>
              </w:rPr>
              <w:t>-</w:t>
            </w:r>
            <w:r w:rsidR="00AD2F5B" w:rsidRPr="00C76523">
              <w:rPr>
                <w:rFonts w:cs="Times New Roman"/>
                <w:sz w:val="28"/>
                <w:szCs w:val="28"/>
              </w:rPr>
              <w:t>ins</w:t>
            </w:r>
            <w:r w:rsidRPr="00C76523">
              <w:rPr>
                <w:rFonts w:cs="Times New Roman"/>
                <w:sz w:val="28"/>
                <w:szCs w:val="28"/>
              </w:rPr>
              <w:t>”</w:t>
            </w:r>
            <w:r w:rsidR="00AD2F5B" w:rsidRPr="00C76523">
              <w:rPr>
                <w:rFonts w:cs="Times New Roman"/>
                <w:sz w:val="28"/>
                <w:szCs w:val="28"/>
              </w:rPr>
              <w:t>/Attendance</w:t>
            </w:r>
          </w:p>
        </w:tc>
        <w:tc>
          <w:tcPr>
            <w:tcW w:w="1878" w:type="dxa"/>
          </w:tcPr>
          <w:p w14:paraId="45EA67DB" w14:textId="557400F7" w:rsidR="00AD2F5B" w:rsidRPr="00C76523" w:rsidRDefault="00AD2F5B" w:rsidP="00AD2F5B">
            <w:pPr>
              <w:rPr>
                <w:rFonts w:cs="Times New Roman"/>
                <w:sz w:val="28"/>
                <w:szCs w:val="28"/>
              </w:rPr>
            </w:pPr>
            <w:r w:rsidRPr="00C76523">
              <w:rPr>
                <w:rFonts w:cs="Times New Roman"/>
                <w:sz w:val="28"/>
                <w:szCs w:val="28"/>
              </w:rPr>
              <w:t>Quizzes/</w:t>
            </w:r>
            <w:r w:rsidR="007278DB" w:rsidRPr="00C76523">
              <w:rPr>
                <w:rFonts w:cs="Times New Roman"/>
                <w:sz w:val="28"/>
                <w:szCs w:val="28"/>
              </w:rPr>
              <w:t>m</w:t>
            </w:r>
            <w:r w:rsidRPr="00C76523">
              <w:rPr>
                <w:rFonts w:cs="Times New Roman"/>
                <w:sz w:val="28"/>
                <w:szCs w:val="28"/>
              </w:rPr>
              <w:t xml:space="preserve">ini </w:t>
            </w:r>
            <w:r w:rsidR="007278DB" w:rsidRPr="00C76523">
              <w:rPr>
                <w:rFonts w:cs="Times New Roman"/>
                <w:sz w:val="28"/>
                <w:szCs w:val="28"/>
              </w:rPr>
              <w:t>q</w:t>
            </w:r>
            <w:r w:rsidRPr="00C76523">
              <w:rPr>
                <w:rFonts w:cs="Times New Roman"/>
                <w:sz w:val="28"/>
                <w:szCs w:val="28"/>
              </w:rPr>
              <w:t>uizzes</w:t>
            </w:r>
          </w:p>
        </w:tc>
        <w:tc>
          <w:tcPr>
            <w:tcW w:w="3582" w:type="dxa"/>
          </w:tcPr>
          <w:p w14:paraId="4C9F1220" w14:textId="77777777" w:rsidR="00AD2F5B" w:rsidRPr="00C76523" w:rsidRDefault="00AD2F5B" w:rsidP="00AD2F5B">
            <w:pPr>
              <w:rPr>
                <w:rFonts w:cs="Times New Roman"/>
                <w:sz w:val="28"/>
                <w:szCs w:val="28"/>
              </w:rPr>
            </w:pPr>
          </w:p>
        </w:tc>
        <w:tc>
          <w:tcPr>
            <w:tcW w:w="1825" w:type="dxa"/>
          </w:tcPr>
          <w:p w14:paraId="0D87401A" w14:textId="6A0FAAF4" w:rsidR="00AD2F5B" w:rsidRPr="00C76523" w:rsidRDefault="00B80F88" w:rsidP="00AD2F5B">
            <w:pPr>
              <w:rPr>
                <w:rFonts w:cs="Times New Roman"/>
                <w:sz w:val="28"/>
                <w:szCs w:val="28"/>
              </w:rPr>
            </w:pPr>
            <w:r w:rsidRPr="00C76523">
              <w:rPr>
                <w:rFonts w:cs="Times New Roman"/>
                <w:sz w:val="28"/>
                <w:szCs w:val="28"/>
              </w:rPr>
              <w:t>V</w:t>
            </w:r>
            <w:r w:rsidR="00AD2F5B" w:rsidRPr="00C76523">
              <w:rPr>
                <w:rFonts w:cs="Times New Roman"/>
                <w:sz w:val="28"/>
                <w:szCs w:val="28"/>
              </w:rPr>
              <w:t>ariable</w:t>
            </w:r>
          </w:p>
          <w:p w14:paraId="20DC8009" w14:textId="70501282" w:rsidR="00AD2F5B" w:rsidRPr="00C76523" w:rsidRDefault="00AD2F5B" w:rsidP="00AD2F5B">
            <w:pPr>
              <w:rPr>
                <w:rFonts w:cs="Times New Roman"/>
                <w:sz w:val="28"/>
                <w:szCs w:val="28"/>
              </w:rPr>
            </w:pPr>
            <w:r w:rsidRPr="00C76523">
              <w:rPr>
                <w:rFonts w:cs="Times New Roman"/>
                <w:sz w:val="28"/>
                <w:szCs w:val="28"/>
              </w:rPr>
              <w:t>(10 to 25% of the grade)</w:t>
            </w:r>
          </w:p>
        </w:tc>
      </w:tr>
      <w:tr w:rsidR="00AD2F5B" w:rsidRPr="00C76523" w14:paraId="7C9F3735" w14:textId="77777777" w:rsidTr="00926C65">
        <w:trPr>
          <w:jc w:val="center"/>
        </w:trPr>
        <w:tc>
          <w:tcPr>
            <w:tcW w:w="2065" w:type="dxa"/>
          </w:tcPr>
          <w:p w14:paraId="21A5B3C5" w14:textId="4AE305BA" w:rsidR="00AD2F5B" w:rsidRPr="00C76523" w:rsidRDefault="00AD2F5B" w:rsidP="00AD2F5B">
            <w:pPr>
              <w:rPr>
                <w:rFonts w:cs="Times New Roman"/>
                <w:sz w:val="28"/>
                <w:szCs w:val="28"/>
              </w:rPr>
            </w:pPr>
            <w:r w:rsidRPr="00C76523">
              <w:rPr>
                <w:rFonts w:cs="Times New Roman"/>
                <w:sz w:val="28"/>
                <w:szCs w:val="28"/>
              </w:rPr>
              <w:lastRenderedPageBreak/>
              <w:t xml:space="preserve">Interactive </w:t>
            </w:r>
            <w:r w:rsidR="007278DB" w:rsidRPr="00C76523">
              <w:rPr>
                <w:rFonts w:cs="Times New Roman"/>
                <w:sz w:val="28"/>
                <w:szCs w:val="28"/>
              </w:rPr>
              <w:t>c</w:t>
            </w:r>
            <w:r w:rsidRPr="00C76523">
              <w:rPr>
                <w:rFonts w:cs="Times New Roman"/>
                <w:sz w:val="28"/>
                <w:szCs w:val="28"/>
              </w:rPr>
              <w:t>ontent</w:t>
            </w:r>
          </w:p>
        </w:tc>
        <w:tc>
          <w:tcPr>
            <w:tcW w:w="1878" w:type="dxa"/>
          </w:tcPr>
          <w:p w14:paraId="6CEE4F66" w14:textId="45FBF174" w:rsidR="00AD2F5B" w:rsidRPr="00C76523" w:rsidRDefault="00AD2F5B" w:rsidP="00AD2F5B">
            <w:pPr>
              <w:rPr>
                <w:rFonts w:cs="Times New Roman"/>
                <w:sz w:val="28"/>
                <w:szCs w:val="28"/>
              </w:rPr>
            </w:pPr>
            <w:r w:rsidRPr="00C76523">
              <w:rPr>
                <w:rFonts w:cs="Times New Roman"/>
                <w:sz w:val="28"/>
                <w:szCs w:val="28"/>
              </w:rPr>
              <w:t>Participation (</w:t>
            </w:r>
            <w:r w:rsidR="007278DB" w:rsidRPr="00C76523">
              <w:rPr>
                <w:rFonts w:cs="Times New Roman"/>
                <w:sz w:val="28"/>
                <w:szCs w:val="28"/>
              </w:rPr>
              <w:t>h</w:t>
            </w:r>
            <w:r w:rsidRPr="00C76523">
              <w:rPr>
                <w:rFonts w:cs="Times New Roman"/>
                <w:sz w:val="28"/>
                <w:szCs w:val="28"/>
              </w:rPr>
              <w:t>ybrid)</w:t>
            </w:r>
            <w:r w:rsidR="007278DB" w:rsidRPr="00C76523">
              <w:rPr>
                <w:rFonts w:cs="Times New Roman"/>
                <w:sz w:val="28"/>
                <w:szCs w:val="28"/>
              </w:rPr>
              <w:t xml:space="preserve"> and e</w:t>
            </w:r>
            <w:r w:rsidRPr="00C76523">
              <w:rPr>
                <w:rFonts w:cs="Times New Roman"/>
                <w:sz w:val="28"/>
                <w:szCs w:val="28"/>
              </w:rPr>
              <w:t>ngagement</w:t>
            </w:r>
            <w:r w:rsidR="007278DB" w:rsidRPr="00C76523">
              <w:rPr>
                <w:rFonts w:cs="Times New Roman"/>
                <w:sz w:val="28"/>
                <w:szCs w:val="28"/>
              </w:rPr>
              <w:t xml:space="preserve"> (hybrid and online)</w:t>
            </w:r>
          </w:p>
        </w:tc>
        <w:tc>
          <w:tcPr>
            <w:tcW w:w="3582" w:type="dxa"/>
          </w:tcPr>
          <w:p w14:paraId="5634565F" w14:textId="7F665A8D" w:rsidR="007278DB" w:rsidRPr="00C76523" w:rsidRDefault="00B80F88" w:rsidP="0062380A">
            <w:pPr>
              <w:pStyle w:val="ListParagraph"/>
              <w:numPr>
                <w:ilvl w:val="0"/>
                <w:numId w:val="16"/>
              </w:numPr>
              <w:ind w:left="445"/>
              <w:rPr>
                <w:rFonts w:cs="Times New Roman"/>
                <w:sz w:val="28"/>
                <w:szCs w:val="28"/>
              </w:rPr>
            </w:pPr>
            <w:r w:rsidRPr="00C76523">
              <w:rPr>
                <w:rFonts w:cs="Times New Roman"/>
                <w:sz w:val="28"/>
                <w:szCs w:val="28"/>
              </w:rPr>
              <w:t>M</w:t>
            </w:r>
            <w:r w:rsidR="00AD2F5B" w:rsidRPr="00C76523">
              <w:rPr>
                <w:rFonts w:cs="Times New Roman"/>
                <w:sz w:val="28"/>
                <w:szCs w:val="28"/>
              </w:rPr>
              <w:t xml:space="preserve">ini </w:t>
            </w:r>
            <w:r w:rsidR="007278DB" w:rsidRPr="00C76523">
              <w:rPr>
                <w:rFonts w:cs="Times New Roman"/>
                <w:sz w:val="28"/>
                <w:szCs w:val="28"/>
              </w:rPr>
              <w:t>l</w:t>
            </w:r>
            <w:r w:rsidR="00AD2F5B" w:rsidRPr="00C76523">
              <w:rPr>
                <w:rFonts w:cs="Times New Roman"/>
                <w:sz w:val="28"/>
                <w:szCs w:val="28"/>
              </w:rPr>
              <w:t xml:space="preserve">ectures with </w:t>
            </w:r>
            <w:r w:rsidR="007278DB" w:rsidRPr="00C76523">
              <w:rPr>
                <w:rFonts w:cs="Times New Roman"/>
                <w:sz w:val="28"/>
                <w:szCs w:val="28"/>
              </w:rPr>
              <w:t>q</w:t>
            </w:r>
            <w:r w:rsidR="00AD2F5B" w:rsidRPr="00C76523">
              <w:rPr>
                <w:rFonts w:cs="Times New Roman"/>
                <w:sz w:val="28"/>
                <w:szCs w:val="28"/>
              </w:rPr>
              <w:t>uestions</w:t>
            </w:r>
          </w:p>
          <w:p w14:paraId="6D5C737C" w14:textId="41F0741C" w:rsidR="007278DB" w:rsidRPr="00C76523" w:rsidRDefault="00B80F88" w:rsidP="0062380A">
            <w:pPr>
              <w:pStyle w:val="ListParagraph"/>
              <w:numPr>
                <w:ilvl w:val="0"/>
                <w:numId w:val="16"/>
              </w:numPr>
              <w:ind w:left="445"/>
              <w:rPr>
                <w:rFonts w:cs="Times New Roman"/>
                <w:sz w:val="28"/>
                <w:szCs w:val="28"/>
              </w:rPr>
            </w:pPr>
            <w:r w:rsidRPr="00C76523">
              <w:rPr>
                <w:rFonts w:cs="Times New Roman"/>
                <w:sz w:val="28"/>
                <w:szCs w:val="28"/>
              </w:rPr>
              <w:t>D</w:t>
            </w:r>
            <w:r w:rsidR="00AD2F5B" w:rsidRPr="00C76523">
              <w:rPr>
                <w:rFonts w:cs="Times New Roman"/>
                <w:sz w:val="28"/>
                <w:szCs w:val="28"/>
              </w:rPr>
              <w:t>iscussion</w:t>
            </w:r>
            <w:r w:rsidR="00141216" w:rsidRPr="00C76523">
              <w:rPr>
                <w:rFonts w:cs="Times New Roman"/>
                <w:sz w:val="28"/>
                <w:szCs w:val="28"/>
              </w:rPr>
              <w:t>s</w:t>
            </w:r>
          </w:p>
          <w:p w14:paraId="663E469F" w14:textId="4CCC7369" w:rsidR="007278DB" w:rsidRPr="00C76523" w:rsidRDefault="00B80F88" w:rsidP="0062380A">
            <w:pPr>
              <w:pStyle w:val="ListParagraph"/>
              <w:numPr>
                <w:ilvl w:val="0"/>
                <w:numId w:val="16"/>
              </w:numPr>
              <w:ind w:left="445"/>
              <w:rPr>
                <w:rFonts w:cs="Times New Roman"/>
                <w:sz w:val="28"/>
                <w:szCs w:val="28"/>
              </w:rPr>
            </w:pPr>
            <w:r w:rsidRPr="00C76523">
              <w:rPr>
                <w:rFonts w:cs="Times New Roman"/>
                <w:sz w:val="28"/>
                <w:szCs w:val="28"/>
              </w:rPr>
              <w:t>G</w:t>
            </w:r>
            <w:r w:rsidR="00AD2F5B" w:rsidRPr="00C76523">
              <w:rPr>
                <w:rFonts w:cs="Times New Roman"/>
                <w:sz w:val="28"/>
                <w:szCs w:val="28"/>
              </w:rPr>
              <w:t xml:space="preserve">roup </w:t>
            </w:r>
            <w:r w:rsidR="00283B3F" w:rsidRPr="00C76523">
              <w:rPr>
                <w:rFonts w:cs="Times New Roman"/>
                <w:sz w:val="28"/>
                <w:szCs w:val="28"/>
              </w:rPr>
              <w:t>project</w:t>
            </w:r>
            <w:r w:rsidR="00141216" w:rsidRPr="00C76523">
              <w:rPr>
                <w:rFonts w:cs="Times New Roman"/>
                <w:sz w:val="28"/>
                <w:szCs w:val="28"/>
              </w:rPr>
              <w:t>s</w:t>
            </w:r>
          </w:p>
          <w:p w14:paraId="0D68FD29" w14:textId="3FB2439A" w:rsidR="00AD2F5B" w:rsidRPr="00C76523" w:rsidRDefault="00B80F88" w:rsidP="0062380A">
            <w:pPr>
              <w:pStyle w:val="ListParagraph"/>
              <w:numPr>
                <w:ilvl w:val="0"/>
                <w:numId w:val="16"/>
              </w:numPr>
              <w:ind w:left="445"/>
              <w:rPr>
                <w:rFonts w:cs="Times New Roman"/>
                <w:sz w:val="28"/>
                <w:szCs w:val="28"/>
              </w:rPr>
            </w:pPr>
            <w:r w:rsidRPr="00C76523">
              <w:rPr>
                <w:rFonts w:cs="Times New Roman"/>
                <w:sz w:val="28"/>
                <w:szCs w:val="28"/>
              </w:rPr>
              <w:t>M</w:t>
            </w:r>
            <w:r w:rsidR="00AD2F5B" w:rsidRPr="00C76523">
              <w:rPr>
                <w:rFonts w:cs="Times New Roman"/>
                <w:sz w:val="28"/>
                <w:szCs w:val="28"/>
              </w:rPr>
              <w:t xml:space="preserve">eeting </w:t>
            </w:r>
            <w:r w:rsidR="007278DB" w:rsidRPr="00C76523">
              <w:rPr>
                <w:rFonts w:cs="Times New Roman"/>
                <w:sz w:val="28"/>
                <w:szCs w:val="28"/>
              </w:rPr>
              <w:t>s</w:t>
            </w:r>
            <w:r w:rsidR="00AD2F5B" w:rsidRPr="00C76523">
              <w:rPr>
                <w:rFonts w:cs="Times New Roman"/>
                <w:sz w:val="28"/>
                <w:szCs w:val="28"/>
              </w:rPr>
              <w:t xml:space="preserve">ession </w:t>
            </w:r>
            <w:r w:rsidR="007278DB" w:rsidRPr="00C76523">
              <w:rPr>
                <w:rFonts w:cs="Times New Roman"/>
                <w:sz w:val="28"/>
                <w:szCs w:val="28"/>
              </w:rPr>
              <w:t>n</w:t>
            </w:r>
            <w:r w:rsidR="00AD2F5B" w:rsidRPr="00C76523">
              <w:rPr>
                <w:rFonts w:cs="Times New Roman"/>
                <w:sz w:val="28"/>
                <w:szCs w:val="28"/>
              </w:rPr>
              <w:t>otes</w:t>
            </w:r>
          </w:p>
        </w:tc>
        <w:tc>
          <w:tcPr>
            <w:tcW w:w="1825" w:type="dxa"/>
          </w:tcPr>
          <w:p w14:paraId="0FC4C02D" w14:textId="0220F3E1" w:rsidR="00AD2F5B" w:rsidRPr="00C76523" w:rsidRDefault="00B80F88" w:rsidP="00AD2F5B">
            <w:pPr>
              <w:rPr>
                <w:rFonts w:cs="Times New Roman"/>
                <w:sz w:val="28"/>
                <w:szCs w:val="28"/>
              </w:rPr>
            </w:pPr>
            <w:r w:rsidRPr="00C76523">
              <w:rPr>
                <w:rFonts w:cs="Times New Roman"/>
                <w:sz w:val="28"/>
                <w:szCs w:val="28"/>
              </w:rPr>
              <w:t>V</w:t>
            </w:r>
            <w:r w:rsidR="00AD2F5B" w:rsidRPr="00C76523">
              <w:rPr>
                <w:rFonts w:cs="Times New Roman"/>
                <w:sz w:val="28"/>
                <w:szCs w:val="28"/>
              </w:rPr>
              <w:t>ariable</w:t>
            </w:r>
          </w:p>
          <w:p w14:paraId="368DE537" w14:textId="30F3E30F" w:rsidR="00AD2F5B" w:rsidRPr="00C76523" w:rsidRDefault="00AD2F5B" w:rsidP="00AD2F5B">
            <w:pPr>
              <w:rPr>
                <w:rFonts w:cs="Times New Roman"/>
                <w:sz w:val="28"/>
                <w:szCs w:val="28"/>
              </w:rPr>
            </w:pPr>
            <w:r w:rsidRPr="00C76523">
              <w:rPr>
                <w:rFonts w:cs="Times New Roman"/>
                <w:sz w:val="28"/>
                <w:szCs w:val="28"/>
              </w:rPr>
              <w:t>(10 to 15% or 35 to 55% of the grade</w:t>
            </w:r>
            <w:r w:rsidR="00E5045B" w:rsidRPr="00C76523">
              <w:rPr>
                <w:rFonts w:cs="Times New Roman"/>
                <w:sz w:val="28"/>
                <w:szCs w:val="28"/>
              </w:rPr>
              <w:t>,</w:t>
            </w:r>
            <w:r w:rsidR="007278DB" w:rsidRPr="00C76523">
              <w:rPr>
                <w:rFonts w:cs="Times New Roman"/>
                <w:sz w:val="28"/>
                <w:szCs w:val="28"/>
              </w:rPr>
              <w:t xml:space="preserve"> depending on the assignment</w:t>
            </w:r>
            <w:r w:rsidRPr="00C76523">
              <w:rPr>
                <w:rFonts w:cs="Times New Roman"/>
                <w:sz w:val="28"/>
                <w:szCs w:val="28"/>
              </w:rPr>
              <w:t>)</w:t>
            </w:r>
          </w:p>
        </w:tc>
      </w:tr>
    </w:tbl>
    <w:p w14:paraId="658B0427" w14:textId="77777777" w:rsidR="00926C65" w:rsidRPr="00C76523" w:rsidRDefault="00926C65" w:rsidP="009D7B02">
      <w:pPr>
        <w:spacing w:after="0"/>
        <w:rPr>
          <w:rFonts w:cs="Times New Roman"/>
          <w:sz w:val="28"/>
          <w:szCs w:val="28"/>
        </w:rPr>
      </w:pPr>
    </w:p>
    <w:p w14:paraId="4D175BDC" w14:textId="38B8AD3D" w:rsidR="00FE1960" w:rsidRPr="00C76523" w:rsidRDefault="00FE1960" w:rsidP="0062380A">
      <w:pPr>
        <w:spacing w:after="0"/>
        <w:rPr>
          <w:rFonts w:cs="Times New Roman"/>
          <w:b/>
          <w:bCs/>
          <w:sz w:val="28"/>
          <w:szCs w:val="28"/>
        </w:rPr>
      </w:pPr>
      <w:r w:rsidRPr="00C76523">
        <w:rPr>
          <w:rFonts w:cs="Times New Roman"/>
          <w:b/>
          <w:bCs/>
          <w:sz w:val="28"/>
          <w:szCs w:val="28"/>
        </w:rPr>
        <w:t>Approximate Course Hours</w:t>
      </w:r>
    </w:p>
    <w:p w14:paraId="6DCAE434" w14:textId="77777777" w:rsidR="00AD2F5B" w:rsidRPr="00C76523" w:rsidRDefault="00AD2F5B" w:rsidP="009D7B02">
      <w:pPr>
        <w:spacing w:after="0"/>
        <w:rPr>
          <w:rFonts w:cs="Times New Roman"/>
          <w:sz w:val="28"/>
          <w:szCs w:val="28"/>
        </w:rPr>
      </w:pPr>
    </w:p>
    <w:p w14:paraId="05E93260" w14:textId="1CCFE82F" w:rsidR="00AD2F5B" w:rsidRPr="00C76523" w:rsidRDefault="00AD2F5B" w:rsidP="009D7B02">
      <w:pPr>
        <w:spacing w:after="0"/>
        <w:rPr>
          <w:rFonts w:cs="Times New Roman"/>
          <w:sz w:val="28"/>
          <w:szCs w:val="28"/>
        </w:rPr>
      </w:pPr>
      <w:r w:rsidRPr="00C76523">
        <w:rPr>
          <w:rFonts w:cs="Times New Roman"/>
          <w:sz w:val="28"/>
          <w:szCs w:val="28"/>
        </w:rPr>
        <w:t xml:space="preserve">Under federal, state, and </w:t>
      </w:r>
      <w:hyperlink r:id="rId14" w:history="1">
        <w:r w:rsidRPr="00C76523">
          <w:rPr>
            <w:rStyle w:val="Hyperlink"/>
            <w:rFonts w:cs="Times New Roman"/>
            <w:sz w:val="28"/>
            <w:szCs w:val="28"/>
          </w:rPr>
          <w:t>university regulations</w:t>
        </w:r>
      </w:hyperlink>
      <w:r w:rsidRPr="00C76523">
        <w:rPr>
          <w:rFonts w:cs="Times New Roman"/>
          <w:sz w:val="28"/>
          <w:szCs w:val="28"/>
        </w:rPr>
        <w:t>,</w:t>
      </w:r>
      <w:r w:rsidR="008E0D59" w:rsidRPr="00C76523">
        <w:rPr>
          <w:rFonts w:cs="Times New Roman"/>
          <w:sz w:val="28"/>
          <w:szCs w:val="28"/>
        </w:rPr>
        <w:t xml:space="preserve"> </w:t>
      </w:r>
      <w:r w:rsidRPr="00C76523">
        <w:rPr>
          <w:rFonts w:cs="Times New Roman"/>
          <w:sz w:val="28"/>
          <w:szCs w:val="28"/>
        </w:rPr>
        <w:t>one college credit requires one hour of classroom time and approximately two additional hours of work outside the classroom per week for a 15-week semester</w:t>
      </w:r>
      <w:r w:rsidR="003C60D5" w:rsidRPr="00C76523">
        <w:rPr>
          <w:rFonts w:cs="Times New Roman"/>
          <w:sz w:val="28"/>
          <w:szCs w:val="28"/>
        </w:rPr>
        <w:t xml:space="preserve"> (e.g., for the standard 3-credit course, two 80-minute lectures per week = 160 minutes per week)</w:t>
      </w:r>
      <w:r w:rsidRPr="00C76523">
        <w:rPr>
          <w:rFonts w:cs="Times New Roman"/>
          <w:sz w:val="28"/>
          <w:szCs w:val="28"/>
        </w:rPr>
        <w:t>. Since hybrid and online course formats vary widely, the focus should be on total time-on-task for the average student while ensuring adequate instructor-student interaction.</w:t>
      </w:r>
    </w:p>
    <w:p w14:paraId="4B5BA366" w14:textId="77777777" w:rsidR="00AD2F5B" w:rsidRPr="00C76523" w:rsidRDefault="00AD2F5B" w:rsidP="009D7B02">
      <w:pPr>
        <w:spacing w:after="0"/>
        <w:rPr>
          <w:rFonts w:cs="Times New Roman"/>
          <w:sz w:val="28"/>
          <w:szCs w:val="28"/>
        </w:rPr>
      </w:pPr>
    </w:p>
    <w:p w14:paraId="0445A36E" w14:textId="77777777" w:rsidR="00FE1960" w:rsidRPr="00C76523" w:rsidRDefault="00FE1960" w:rsidP="0062380A">
      <w:pPr>
        <w:spacing w:after="0"/>
        <w:rPr>
          <w:rFonts w:cs="Times New Roman"/>
          <w:sz w:val="28"/>
          <w:szCs w:val="28"/>
        </w:rPr>
      </w:pPr>
      <w:r w:rsidRPr="00C76523">
        <w:rPr>
          <w:rFonts w:cs="Times New Roman"/>
          <w:sz w:val="28"/>
          <w:szCs w:val="28"/>
        </w:rPr>
        <w:t>These resources will help you estimate your course hours:</w:t>
      </w:r>
    </w:p>
    <w:p w14:paraId="7E9B617D" w14:textId="211D57C5" w:rsidR="00FE1960" w:rsidRPr="00C76523" w:rsidRDefault="00FE1960" w:rsidP="0062380A">
      <w:pPr>
        <w:pStyle w:val="ListParagraph"/>
        <w:numPr>
          <w:ilvl w:val="0"/>
          <w:numId w:val="13"/>
        </w:numPr>
        <w:spacing w:after="0"/>
        <w:rPr>
          <w:rFonts w:cs="Times New Roman"/>
          <w:sz w:val="28"/>
          <w:szCs w:val="28"/>
        </w:rPr>
      </w:pPr>
      <w:hyperlink r:id="rId15" w:history="1">
        <w:r w:rsidRPr="00C76523">
          <w:rPr>
            <w:rStyle w:val="Hyperlink"/>
            <w:rFonts w:cs="Times New Roman"/>
            <w:sz w:val="28"/>
            <w:szCs w:val="28"/>
          </w:rPr>
          <w:t>Workload Estimator 2.0</w:t>
        </w:r>
      </w:hyperlink>
      <w:r w:rsidR="00AD2F5B" w:rsidRPr="00C76523">
        <w:rPr>
          <w:rFonts w:cs="Times New Roman"/>
          <w:sz w:val="28"/>
          <w:szCs w:val="28"/>
        </w:rPr>
        <w:t xml:space="preserve"> (Center for the Advancement of Teaching, Wake Forest University)</w:t>
      </w:r>
    </w:p>
    <w:p w14:paraId="29F7F0E6" w14:textId="79983712" w:rsidR="00FE1960" w:rsidRPr="00C76523" w:rsidRDefault="00AD2F5B" w:rsidP="0062380A">
      <w:pPr>
        <w:pStyle w:val="ListParagraph"/>
        <w:numPr>
          <w:ilvl w:val="0"/>
          <w:numId w:val="13"/>
        </w:numPr>
        <w:spacing w:after="0"/>
        <w:rPr>
          <w:rFonts w:cs="Times New Roman"/>
          <w:sz w:val="28"/>
          <w:szCs w:val="28"/>
        </w:rPr>
      </w:pPr>
      <w:hyperlink r:id="rId16" w:history="1">
        <w:r w:rsidRPr="00C76523">
          <w:rPr>
            <w:rStyle w:val="Hyperlink"/>
            <w:rFonts w:cs="Times New Roman"/>
            <w:sz w:val="28"/>
            <w:szCs w:val="28"/>
          </w:rPr>
          <w:t>Time on Task</w:t>
        </w:r>
      </w:hyperlink>
      <w:r w:rsidRPr="00C76523">
        <w:rPr>
          <w:rFonts w:cs="Times New Roman"/>
          <w:sz w:val="28"/>
          <w:szCs w:val="28"/>
        </w:rPr>
        <w:t xml:space="preserve"> </w:t>
      </w:r>
      <w:r w:rsidR="00FE1960" w:rsidRPr="00C76523">
        <w:rPr>
          <w:rFonts w:cs="Times New Roman"/>
          <w:sz w:val="28"/>
          <w:szCs w:val="28"/>
        </w:rPr>
        <w:t>(Time on Task</w:t>
      </w:r>
      <w:r w:rsidRPr="00C76523">
        <w:rPr>
          <w:rFonts w:cs="Times New Roman"/>
          <w:sz w:val="28"/>
          <w:szCs w:val="28"/>
        </w:rPr>
        <w:t xml:space="preserve"> in Online Courses, Center for </w:t>
      </w:r>
      <w:r w:rsidR="00FE1960" w:rsidRPr="00C76523">
        <w:rPr>
          <w:rFonts w:cs="Times New Roman"/>
          <w:sz w:val="28"/>
          <w:szCs w:val="28"/>
        </w:rPr>
        <w:t>Teaching &amp; Learning Services</w:t>
      </w:r>
      <w:r w:rsidRPr="00C76523">
        <w:rPr>
          <w:rFonts w:cs="Times New Roman"/>
          <w:sz w:val="28"/>
          <w:szCs w:val="28"/>
        </w:rPr>
        <w:t>, Rochester Institute of Technology</w:t>
      </w:r>
    </w:p>
    <w:p w14:paraId="2727EEF2" w14:textId="77777777" w:rsidR="00752C11" w:rsidRPr="00C76523" w:rsidRDefault="00752C11" w:rsidP="0062380A">
      <w:pPr>
        <w:spacing w:after="0"/>
        <w:rPr>
          <w:rFonts w:cs="Times New Roman"/>
          <w:sz w:val="28"/>
          <w:szCs w:val="28"/>
        </w:rPr>
      </w:pPr>
    </w:p>
    <w:p w14:paraId="453A6CAA" w14:textId="703C23EF" w:rsidR="001C5C21" w:rsidRPr="00C76523" w:rsidRDefault="008F79DF" w:rsidP="0062380A">
      <w:pPr>
        <w:spacing w:after="0"/>
        <w:rPr>
          <w:rFonts w:cs="Times New Roman"/>
          <w:sz w:val="28"/>
          <w:szCs w:val="28"/>
        </w:rPr>
      </w:pPr>
      <w:r w:rsidRPr="00C76523">
        <w:rPr>
          <w:rFonts w:cs="Times New Roman"/>
          <w:sz w:val="28"/>
          <w:szCs w:val="28"/>
        </w:rPr>
        <w:t>Reco</w:t>
      </w:r>
      <w:r w:rsidR="00752C11" w:rsidRPr="00C76523">
        <w:rPr>
          <w:rFonts w:cs="Times New Roman"/>
          <w:sz w:val="28"/>
          <w:szCs w:val="28"/>
        </w:rPr>
        <w:t>m</w:t>
      </w:r>
      <w:r w:rsidRPr="00C76523">
        <w:rPr>
          <w:rFonts w:cs="Times New Roman"/>
          <w:sz w:val="28"/>
          <w:szCs w:val="28"/>
        </w:rPr>
        <w:t>mended minutes per week allotted to activities for synchronous and asynchronous online courses</w:t>
      </w:r>
      <w:r w:rsidR="003C60D5" w:rsidRPr="00C76523">
        <w:rPr>
          <w:rFonts w:cs="Times New Roman"/>
          <w:sz w:val="28"/>
          <w:szCs w:val="28"/>
        </w:rPr>
        <w:t>:</w:t>
      </w:r>
    </w:p>
    <w:p w14:paraId="6D678F5F" w14:textId="77777777" w:rsidR="001C5C21" w:rsidRPr="00C76523" w:rsidRDefault="001C5C21" w:rsidP="0062380A">
      <w:pPr>
        <w:spacing w:after="0"/>
        <w:rPr>
          <w:rFonts w:cs="Times New Roman"/>
          <w:sz w:val="28"/>
          <w:szCs w:val="28"/>
        </w:rPr>
      </w:pPr>
    </w:p>
    <w:tbl>
      <w:tblPr>
        <w:tblStyle w:val="TableGrid"/>
        <w:tblW w:w="0" w:type="auto"/>
        <w:tblLook w:val="04A0" w:firstRow="1" w:lastRow="0" w:firstColumn="1" w:lastColumn="0" w:noHBand="0" w:noVBand="1"/>
      </w:tblPr>
      <w:tblGrid>
        <w:gridCol w:w="2941"/>
        <w:gridCol w:w="1680"/>
        <w:gridCol w:w="2984"/>
        <w:gridCol w:w="1745"/>
      </w:tblGrid>
      <w:tr w:rsidR="001C5C21" w:rsidRPr="00C76523" w14:paraId="0EAAFD65" w14:textId="77777777" w:rsidTr="0062380A">
        <w:tc>
          <w:tcPr>
            <w:tcW w:w="4621" w:type="dxa"/>
            <w:gridSpan w:val="2"/>
          </w:tcPr>
          <w:p w14:paraId="38F412A5" w14:textId="17E58F8D" w:rsidR="001C5C21" w:rsidRPr="00C76523" w:rsidRDefault="001C5C21" w:rsidP="0062380A">
            <w:pPr>
              <w:jc w:val="center"/>
              <w:rPr>
                <w:rFonts w:cs="Times New Roman"/>
                <w:b/>
                <w:bCs/>
                <w:sz w:val="28"/>
                <w:szCs w:val="28"/>
              </w:rPr>
            </w:pPr>
            <w:r w:rsidRPr="00C76523">
              <w:rPr>
                <w:rFonts w:cs="Times New Roman"/>
                <w:b/>
                <w:bCs/>
                <w:sz w:val="28"/>
                <w:szCs w:val="28"/>
              </w:rPr>
              <w:t xml:space="preserve">Synchronous online </w:t>
            </w:r>
          </w:p>
        </w:tc>
        <w:tc>
          <w:tcPr>
            <w:tcW w:w="4729" w:type="dxa"/>
            <w:gridSpan w:val="2"/>
          </w:tcPr>
          <w:p w14:paraId="5E9B80D9" w14:textId="6C0480D3" w:rsidR="001C5C21" w:rsidRPr="00C76523" w:rsidRDefault="001C5C21" w:rsidP="0062380A">
            <w:pPr>
              <w:jc w:val="center"/>
              <w:rPr>
                <w:rFonts w:cs="Times New Roman"/>
                <w:b/>
                <w:bCs/>
                <w:sz w:val="28"/>
                <w:szCs w:val="28"/>
              </w:rPr>
            </w:pPr>
            <w:r w:rsidRPr="00C76523">
              <w:rPr>
                <w:rFonts w:cs="Times New Roman"/>
                <w:b/>
                <w:bCs/>
                <w:sz w:val="28"/>
                <w:szCs w:val="28"/>
              </w:rPr>
              <w:t xml:space="preserve">Asynchronous online </w:t>
            </w:r>
          </w:p>
        </w:tc>
      </w:tr>
      <w:tr w:rsidR="007278DB" w:rsidRPr="00C76523" w14:paraId="74CA9A7C" w14:textId="77777777" w:rsidTr="0062380A">
        <w:tc>
          <w:tcPr>
            <w:tcW w:w="9350" w:type="dxa"/>
            <w:gridSpan w:val="4"/>
          </w:tcPr>
          <w:p w14:paraId="5CDBBC10" w14:textId="09F18F47" w:rsidR="007278DB" w:rsidRPr="00C76523" w:rsidRDefault="007278DB" w:rsidP="0062380A">
            <w:pPr>
              <w:jc w:val="center"/>
              <w:rPr>
                <w:rFonts w:cs="Times New Roman"/>
                <w:sz w:val="28"/>
                <w:szCs w:val="28"/>
              </w:rPr>
            </w:pPr>
            <w:r w:rsidRPr="00C76523">
              <w:rPr>
                <w:rFonts w:cs="Times New Roman"/>
                <w:sz w:val="28"/>
                <w:szCs w:val="28"/>
              </w:rPr>
              <w:t>(recommended minutes per week)</w:t>
            </w:r>
          </w:p>
        </w:tc>
      </w:tr>
      <w:tr w:rsidR="001C5C21" w:rsidRPr="00C76523" w14:paraId="4E09263D" w14:textId="77777777" w:rsidTr="0062380A">
        <w:tc>
          <w:tcPr>
            <w:tcW w:w="2941" w:type="dxa"/>
          </w:tcPr>
          <w:p w14:paraId="50C7C922" w14:textId="03CF10D9" w:rsidR="001C5C21" w:rsidRPr="00C76523" w:rsidRDefault="001C5C21" w:rsidP="009D7B02">
            <w:pPr>
              <w:rPr>
                <w:rFonts w:cs="Times New Roman"/>
                <w:sz w:val="28"/>
                <w:szCs w:val="28"/>
              </w:rPr>
            </w:pPr>
            <w:r w:rsidRPr="00C76523">
              <w:rPr>
                <w:rFonts w:cs="Times New Roman"/>
                <w:sz w:val="28"/>
                <w:szCs w:val="28"/>
              </w:rPr>
              <w:t>Lecture</w:t>
            </w:r>
            <w:r w:rsidR="003C60D5" w:rsidRPr="00C76523">
              <w:rPr>
                <w:rFonts w:cs="Times New Roman"/>
                <w:sz w:val="28"/>
                <w:szCs w:val="28"/>
              </w:rPr>
              <w:t>s</w:t>
            </w:r>
          </w:p>
        </w:tc>
        <w:tc>
          <w:tcPr>
            <w:tcW w:w="1680" w:type="dxa"/>
          </w:tcPr>
          <w:p w14:paraId="1B7BF518" w14:textId="39C6016A" w:rsidR="001C5C21" w:rsidRPr="00C76523" w:rsidRDefault="001C5C21" w:rsidP="0062380A">
            <w:pPr>
              <w:jc w:val="center"/>
              <w:rPr>
                <w:rFonts w:cs="Times New Roman"/>
                <w:sz w:val="28"/>
                <w:szCs w:val="28"/>
              </w:rPr>
            </w:pPr>
            <w:r w:rsidRPr="00C76523">
              <w:rPr>
                <w:rFonts w:cs="Times New Roman"/>
                <w:sz w:val="28"/>
                <w:szCs w:val="28"/>
              </w:rPr>
              <w:t xml:space="preserve">45 </w:t>
            </w:r>
            <w:r w:rsidR="003C60D5" w:rsidRPr="00C76523">
              <w:rPr>
                <w:rFonts w:cs="Times New Roman"/>
                <w:sz w:val="28"/>
                <w:szCs w:val="28"/>
              </w:rPr>
              <w:t>to</w:t>
            </w:r>
            <w:r w:rsidRPr="00C76523">
              <w:rPr>
                <w:rFonts w:cs="Times New Roman"/>
                <w:sz w:val="28"/>
                <w:szCs w:val="28"/>
              </w:rPr>
              <w:t xml:space="preserve"> 80</w:t>
            </w:r>
          </w:p>
          <w:p w14:paraId="7D766817" w14:textId="77777777" w:rsidR="001C5C21" w:rsidRPr="00C76523" w:rsidRDefault="001C5C21" w:rsidP="0062380A">
            <w:pPr>
              <w:jc w:val="center"/>
              <w:rPr>
                <w:rFonts w:cs="Times New Roman"/>
                <w:sz w:val="28"/>
                <w:szCs w:val="28"/>
              </w:rPr>
            </w:pPr>
          </w:p>
        </w:tc>
        <w:tc>
          <w:tcPr>
            <w:tcW w:w="2984" w:type="dxa"/>
          </w:tcPr>
          <w:p w14:paraId="42843A68" w14:textId="0B394A91" w:rsidR="001C5C21" w:rsidRPr="00C76523" w:rsidRDefault="001C5C21" w:rsidP="009D7B02">
            <w:pPr>
              <w:rPr>
                <w:rFonts w:cs="Times New Roman"/>
                <w:sz w:val="28"/>
                <w:szCs w:val="28"/>
              </w:rPr>
            </w:pPr>
            <w:r w:rsidRPr="00C76523">
              <w:rPr>
                <w:rFonts w:cs="Times New Roman"/>
                <w:sz w:val="28"/>
                <w:szCs w:val="28"/>
              </w:rPr>
              <w:t xml:space="preserve">Reading </w:t>
            </w:r>
            <w:r w:rsidR="003C60D5" w:rsidRPr="00C76523">
              <w:rPr>
                <w:rFonts w:cs="Times New Roman"/>
                <w:sz w:val="28"/>
                <w:szCs w:val="28"/>
              </w:rPr>
              <w:t xml:space="preserve">PowerPoints or listening to </w:t>
            </w:r>
            <w:r w:rsidRPr="00C76523">
              <w:rPr>
                <w:rFonts w:cs="Times New Roman"/>
                <w:sz w:val="28"/>
                <w:szCs w:val="28"/>
              </w:rPr>
              <w:t>recorded lectures</w:t>
            </w:r>
          </w:p>
        </w:tc>
        <w:tc>
          <w:tcPr>
            <w:tcW w:w="1745" w:type="dxa"/>
          </w:tcPr>
          <w:p w14:paraId="65C191F4" w14:textId="2FEE5A1F" w:rsidR="001C5C21" w:rsidRPr="00C76523" w:rsidRDefault="001C5C21" w:rsidP="0062380A">
            <w:pPr>
              <w:jc w:val="center"/>
              <w:rPr>
                <w:rFonts w:cs="Times New Roman"/>
                <w:sz w:val="28"/>
                <w:szCs w:val="28"/>
              </w:rPr>
            </w:pPr>
            <w:r w:rsidRPr="00C76523">
              <w:rPr>
                <w:rFonts w:cs="Times New Roman"/>
                <w:sz w:val="28"/>
                <w:szCs w:val="28"/>
              </w:rPr>
              <w:t xml:space="preserve">20 </w:t>
            </w:r>
            <w:r w:rsidR="003C60D5" w:rsidRPr="00C76523">
              <w:rPr>
                <w:rFonts w:cs="Times New Roman"/>
                <w:sz w:val="28"/>
                <w:szCs w:val="28"/>
              </w:rPr>
              <w:t>to</w:t>
            </w:r>
            <w:r w:rsidRPr="00C76523">
              <w:rPr>
                <w:rFonts w:cs="Times New Roman"/>
                <w:sz w:val="28"/>
                <w:szCs w:val="28"/>
              </w:rPr>
              <w:t xml:space="preserve"> 45</w:t>
            </w:r>
          </w:p>
        </w:tc>
      </w:tr>
      <w:tr w:rsidR="001C5C21" w:rsidRPr="00C76523" w14:paraId="30508272" w14:textId="77777777" w:rsidTr="0062380A">
        <w:tc>
          <w:tcPr>
            <w:tcW w:w="2941" w:type="dxa"/>
          </w:tcPr>
          <w:p w14:paraId="500CE1E1" w14:textId="66041FA2" w:rsidR="001C5C21" w:rsidRPr="00C76523" w:rsidRDefault="001C5C21" w:rsidP="009D7B02">
            <w:pPr>
              <w:rPr>
                <w:rFonts w:cs="Times New Roman"/>
                <w:sz w:val="28"/>
                <w:szCs w:val="28"/>
              </w:rPr>
            </w:pPr>
            <w:r w:rsidRPr="00C76523">
              <w:rPr>
                <w:rFonts w:cs="Times New Roman"/>
                <w:sz w:val="28"/>
                <w:szCs w:val="28"/>
              </w:rPr>
              <w:t>Quiz</w:t>
            </w:r>
            <w:r w:rsidR="003C60D5" w:rsidRPr="00C76523">
              <w:rPr>
                <w:rFonts w:cs="Times New Roman"/>
                <w:sz w:val="28"/>
                <w:szCs w:val="28"/>
              </w:rPr>
              <w:t>zes</w:t>
            </w:r>
          </w:p>
        </w:tc>
        <w:tc>
          <w:tcPr>
            <w:tcW w:w="1680" w:type="dxa"/>
          </w:tcPr>
          <w:p w14:paraId="194247E9" w14:textId="473E6647" w:rsidR="001C5C21" w:rsidRPr="00C76523" w:rsidRDefault="001C5C21" w:rsidP="0062380A">
            <w:pPr>
              <w:jc w:val="center"/>
              <w:rPr>
                <w:rFonts w:cs="Times New Roman"/>
                <w:sz w:val="28"/>
                <w:szCs w:val="28"/>
              </w:rPr>
            </w:pPr>
            <w:r w:rsidRPr="00C76523">
              <w:rPr>
                <w:rFonts w:cs="Times New Roman"/>
                <w:sz w:val="28"/>
                <w:szCs w:val="28"/>
              </w:rPr>
              <w:t xml:space="preserve">20 </w:t>
            </w:r>
            <w:r w:rsidR="003C60D5" w:rsidRPr="00C76523">
              <w:rPr>
                <w:rFonts w:cs="Times New Roman"/>
                <w:sz w:val="28"/>
                <w:szCs w:val="28"/>
              </w:rPr>
              <w:t>to</w:t>
            </w:r>
            <w:r w:rsidRPr="00C76523">
              <w:rPr>
                <w:rFonts w:cs="Times New Roman"/>
                <w:sz w:val="28"/>
                <w:szCs w:val="28"/>
              </w:rPr>
              <w:t xml:space="preserve"> 30</w:t>
            </w:r>
          </w:p>
        </w:tc>
        <w:tc>
          <w:tcPr>
            <w:tcW w:w="2984" w:type="dxa"/>
          </w:tcPr>
          <w:p w14:paraId="1ECD80F3" w14:textId="3FE67A79" w:rsidR="001C5C21" w:rsidRPr="00C76523" w:rsidRDefault="001C5C21" w:rsidP="009D7B02">
            <w:pPr>
              <w:rPr>
                <w:rFonts w:cs="Times New Roman"/>
                <w:sz w:val="28"/>
                <w:szCs w:val="28"/>
              </w:rPr>
            </w:pPr>
            <w:r w:rsidRPr="00C76523">
              <w:rPr>
                <w:rFonts w:cs="Times New Roman"/>
                <w:sz w:val="28"/>
                <w:szCs w:val="28"/>
              </w:rPr>
              <w:t>Discussion</w:t>
            </w:r>
            <w:r w:rsidR="003C60D5" w:rsidRPr="00C76523">
              <w:rPr>
                <w:rFonts w:cs="Times New Roman"/>
                <w:sz w:val="28"/>
                <w:szCs w:val="28"/>
              </w:rPr>
              <w:t>s</w:t>
            </w:r>
          </w:p>
        </w:tc>
        <w:tc>
          <w:tcPr>
            <w:tcW w:w="1745" w:type="dxa"/>
          </w:tcPr>
          <w:p w14:paraId="4CD8B2CF" w14:textId="07F55525" w:rsidR="001C5C21" w:rsidRPr="00C76523" w:rsidRDefault="001C5C21" w:rsidP="0062380A">
            <w:pPr>
              <w:jc w:val="center"/>
              <w:rPr>
                <w:rFonts w:cs="Times New Roman"/>
                <w:sz w:val="28"/>
                <w:szCs w:val="28"/>
              </w:rPr>
            </w:pPr>
            <w:r w:rsidRPr="00C76523">
              <w:rPr>
                <w:rFonts w:cs="Times New Roman"/>
                <w:sz w:val="28"/>
                <w:szCs w:val="28"/>
              </w:rPr>
              <w:t xml:space="preserve">30 </w:t>
            </w:r>
            <w:r w:rsidR="003C60D5" w:rsidRPr="00C76523">
              <w:rPr>
                <w:rFonts w:cs="Times New Roman"/>
                <w:sz w:val="28"/>
                <w:szCs w:val="28"/>
              </w:rPr>
              <w:t>to</w:t>
            </w:r>
            <w:r w:rsidRPr="00C76523">
              <w:rPr>
                <w:rFonts w:cs="Times New Roman"/>
                <w:sz w:val="28"/>
                <w:szCs w:val="28"/>
              </w:rPr>
              <w:t xml:space="preserve"> 45</w:t>
            </w:r>
          </w:p>
        </w:tc>
      </w:tr>
      <w:tr w:rsidR="001C5C21" w:rsidRPr="00C76523" w14:paraId="2E1B5C81" w14:textId="77777777" w:rsidTr="0062380A">
        <w:tc>
          <w:tcPr>
            <w:tcW w:w="2941" w:type="dxa"/>
          </w:tcPr>
          <w:p w14:paraId="1BA921B0" w14:textId="69D0101B" w:rsidR="001C5C21" w:rsidRPr="00C76523" w:rsidRDefault="001C5C21" w:rsidP="009D7B02">
            <w:pPr>
              <w:rPr>
                <w:rFonts w:cs="Times New Roman"/>
                <w:sz w:val="28"/>
                <w:szCs w:val="28"/>
              </w:rPr>
            </w:pPr>
            <w:r w:rsidRPr="00C76523">
              <w:rPr>
                <w:rFonts w:cs="Times New Roman"/>
                <w:sz w:val="28"/>
                <w:szCs w:val="28"/>
              </w:rPr>
              <w:t>Group activities</w:t>
            </w:r>
          </w:p>
        </w:tc>
        <w:tc>
          <w:tcPr>
            <w:tcW w:w="1680" w:type="dxa"/>
          </w:tcPr>
          <w:p w14:paraId="427E2159" w14:textId="6E06C754" w:rsidR="001C5C21" w:rsidRPr="00C76523" w:rsidRDefault="001C5C21" w:rsidP="0062380A">
            <w:pPr>
              <w:jc w:val="center"/>
              <w:rPr>
                <w:rFonts w:cs="Times New Roman"/>
                <w:sz w:val="28"/>
                <w:szCs w:val="28"/>
              </w:rPr>
            </w:pPr>
            <w:r w:rsidRPr="00C76523">
              <w:rPr>
                <w:rFonts w:cs="Times New Roman"/>
                <w:sz w:val="28"/>
                <w:szCs w:val="28"/>
              </w:rPr>
              <w:t xml:space="preserve">30 </w:t>
            </w:r>
            <w:r w:rsidR="003C60D5" w:rsidRPr="00C76523">
              <w:rPr>
                <w:rFonts w:cs="Times New Roman"/>
                <w:sz w:val="28"/>
                <w:szCs w:val="28"/>
              </w:rPr>
              <w:t>to</w:t>
            </w:r>
            <w:r w:rsidRPr="00C76523">
              <w:rPr>
                <w:rFonts w:cs="Times New Roman"/>
                <w:sz w:val="28"/>
                <w:szCs w:val="28"/>
              </w:rPr>
              <w:t xml:space="preserve"> 45</w:t>
            </w:r>
          </w:p>
          <w:p w14:paraId="7BD226F3" w14:textId="77777777" w:rsidR="001C5C21" w:rsidRPr="00C76523" w:rsidRDefault="001C5C21" w:rsidP="0062380A">
            <w:pPr>
              <w:jc w:val="center"/>
              <w:rPr>
                <w:rFonts w:cs="Times New Roman"/>
                <w:sz w:val="28"/>
                <w:szCs w:val="28"/>
              </w:rPr>
            </w:pPr>
          </w:p>
        </w:tc>
        <w:tc>
          <w:tcPr>
            <w:tcW w:w="2984" w:type="dxa"/>
          </w:tcPr>
          <w:p w14:paraId="482D2D64" w14:textId="1519D475" w:rsidR="001C5C21" w:rsidRPr="00C76523" w:rsidRDefault="001C5C21" w:rsidP="009D7B02">
            <w:pPr>
              <w:rPr>
                <w:rFonts w:cs="Times New Roman"/>
                <w:sz w:val="28"/>
                <w:szCs w:val="28"/>
              </w:rPr>
            </w:pPr>
            <w:r w:rsidRPr="00C76523">
              <w:rPr>
                <w:rFonts w:cs="Times New Roman"/>
                <w:sz w:val="28"/>
                <w:szCs w:val="28"/>
              </w:rPr>
              <w:t>Quiz</w:t>
            </w:r>
            <w:r w:rsidR="003C60D5" w:rsidRPr="00C76523">
              <w:rPr>
                <w:rFonts w:cs="Times New Roman"/>
                <w:sz w:val="28"/>
                <w:szCs w:val="28"/>
              </w:rPr>
              <w:t>zes</w:t>
            </w:r>
          </w:p>
        </w:tc>
        <w:tc>
          <w:tcPr>
            <w:tcW w:w="1745" w:type="dxa"/>
          </w:tcPr>
          <w:p w14:paraId="08332B93" w14:textId="1AF8588F" w:rsidR="001C5C21" w:rsidRPr="00C76523" w:rsidRDefault="001C5C21" w:rsidP="0062380A">
            <w:pPr>
              <w:jc w:val="center"/>
              <w:rPr>
                <w:rFonts w:cs="Times New Roman"/>
                <w:sz w:val="28"/>
                <w:szCs w:val="28"/>
              </w:rPr>
            </w:pPr>
            <w:r w:rsidRPr="00C76523">
              <w:rPr>
                <w:rFonts w:cs="Times New Roman"/>
                <w:sz w:val="28"/>
                <w:szCs w:val="28"/>
              </w:rPr>
              <w:t xml:space="preserve">20 </w:t>
            </w:r>
            <w:r w:rsidR="003C60D5" w:rsidRPr="00C76523">
              <w:rPr>
                <w:rFonts w:cs="Times New Roman"/>
                <w:sz w:val="28"/>
                <w:szCs w:val="28"/>
              </w:rPr>
              <w:t>to</w:t>
            </w:r>
            <w:r w:rsidRPr="00C76523">
              <w:rPr>
                <w:rFonts w:cs="Times New Roman"/>
                <w:sz w:val="28"/>
                <w:szCs w:val="28"/>
              </w:rPr>
              <w:t xml:space="preserve"> 30</w:t>
            </w:r>
          </w:p>
        </w:tc>
      </w:tr>
      <w:tr w:rsidR="001C5C21" w:rsidRPr="00C76523" w14:paraId="4246F7BE" w14:textId="77777777" w:rsidTr="0062380A">
        <w:tc>
          <w:tcPr>
            <w:tcW w:w="2941" w:type="dxa"/>
            <w:vMerge w:val="restart"/>
          </w:tcPr>
          <w:p w14:paraId="4228B5B5" w14:textId="08A170C7" w:rsidR="001C5C21" w:rsidRPr="00C76523" w:rsidRDefault="001C5C21" w:rsidP="009D7B02">
            <w:pPr>
              <w:rPr>
                <w:rFonts w:cs="Times New Roman"/>
                <w:sz w:val="28"/>
                <w:szCs w:val="28"/>
              </w:rPr>
            </w:pPr>
            <w:r w:rsidRPr="00C76523">
              <w:rPr>
                <w:rFonts w:cs="Times New Roman"/>
                <w:sz w:val="28"/>
                <w:szCs w:val="28"/>
              </w:rPr>
              <w:t xml:space="preserve">Review essay/ </w:t>
            </w:r>
            <w:r w:rsidR="003C60D5" w:rsidRPr="00C76523">
              <w:rPr>
                <w:rFonts w:cs="Times New Roman"/>
                <w:sz w:val="28"/>
                <w:szCs w:val="28"/>
              </w:rPr>
              <w:t>c</w:t>
            </w:r>
            <w:r w:rsidRPr="00C76523">
              <w:rPr>
                <w:rFonts w:cs="Times New Roman"/>
                <w:sz w:val="28"/>
                <w:szCs w:val="28"/>
              </w:rPr>
              <w:t>omprehension assignment/ Q &amp; A/</w:t>
            </w:r>
            <w:r w:rsidR="003C60D5" w:rsidRPr="00C76523">
              <w:rPr>
                <w:rFonts w:cs="Times New Roman"/>
                <w:sz w:val="28"/>
                <w:szCs w:val="28"/>
              </w:rPr>
              <w:t>d</w:t>
            </w:r>
            <w:r w:rsidRPr="00C76523">
              <w:rPr>
                <w:rFonts w:cs="Times New Roman"/>
                <w:sz w:val="28"/>
                <w:szCs w:val="28"/>
              </w:rPr>
              <w:t xml:space="preserve">iscussion </w:t>
            </w:r>
            <w:r w:rsidR="003C60D5" w:rsidRPr="00C76523">
              <w:rPr>
                <w:rFonts w:cs="Times New Roman"/>
                <w:sz w:val="28"/>
                <w:szCs w:val="28"/>
              </w:rPr>
              <w:t>in</w:t>
            </w:r>
            <w:r w:rsidRPr="00C76523">
              <w:rPr>
                <w:rFonts w:cs="Times New Roman"/>
                <w:sz w:val="28"/>
                <w:szCs w:val="28"/>
              </w:rPr>
              <w:t xml:space="preserve"> group activities</w:t>
            </w:r>
          </w:p>
        </w:tc>
        <w:tc>
          <w:tcPr>
            <w:tcW w:w="1680" w:type="dxa"/>
            <w:vMerge w:val="restart"/>
          </w:tcPr>
          <w:p w14:paraId="726FA84D" w14:textId="347036F8" w:rsidR="001C5C21" w:rsidRPr="00C76523" w:rsidRDefault="001C5C21" w:rsidP="0062380A">
            <w:pPr>
              <w:jc w:val="center"/>
              <w:rPr>
                <w:rFonts w:cs="Times New Roman"/>
                <w:sz w:val="28"/>
                <w:szCs w:val="28"/>
              </w:rPr>
            </w:pPr>
            <w:r w:rsidRPr="00C76523">
              <w:rPr>
                <w:rFonts w:cs="Times New Roman"/>
                <w:sz w:val="28"/>
                <w:szCs w:val="28"/>
              </w:rPr>
              <w:t xml:space="preserve">10 </w:t>
            </w:r>
            <w:r w:rsidR="003C60D5" w:rsidRPr="00C76523">
              <w:rPr>
                <w:rFonts w:cs="Times New Roman"/>
                <w:sz w:val="28"/>
                <w:szCs w:val="28"/>
              </w:rPr>
              <w:t>to</w:t>
            </w:r>
            <w:r w:rsidRPr="00C76523">
              <w:rPr>
                <w:rFonts w:cs="Times New Roman"/>
                <w:sz w:val="28"/>
                <w:szCs w:val="28"/>
              </w:rPr>
              <w:t xml:space="preserve"> 20</w:t>
            </w:r>
          </w:p>
        </w:tc>
        <w:tc>
          <w:tcPr>
            <w:tcW w:w="2984" w:type="dxa"/>
          </w:tcPr>
          <w:p w14:paraId="3740E4B3" w14:textId="12BFED70" w:rsidR="001C5C21" w:rsidRPr="00C76523" w:rsidRDefault="001C5C21" w:rsidP="009D7B02">
            <w:pPr>
              <w:rPr>
                <w:rFonts w:cs="Times New Roman"/>
                <w:sz w:val="28"/>
                <w:szCs w:val="28"/>
              </w:rPr>
            </w:pPr>
            <w:r w:rsidRPr="00C76523">
              <w:rPr>
                <w:rFonts w:cs="Times New Roman"/>
                <w:sz w:val="28"/>
                <w:szCs w:val="28"/>
              </w:rPr>
              <w:t>Lecture notes</w:t>
            </w:r>
          </w:p>
        </w:tc>
        <w:tc>
          <w:tcPr>
            <w:tcW w:w="1745" w:type="dxa"/>
          </w:tcPr>
          <w:p w14:paraId="4F92800B" w14:textId="680496E2" w:rsidR="001C5C21" w:rsidRPr="00C76523" w:rsidRDefault="001C5C21" w:rsidP="0062380A">
            <w:pPr>
              <w:jc w:val="center"/>
              <w:rPr>
                <w:rFonts w:cs="Times New Roman"/>
                <w:sz w:val="28"/>
                <w:szCs w:val="28"/>
              </w:rPr>
            </w:pPr>
            <w:r w:rsidRPr="00C76523">
              <w:rPr>
                <w:rFonts w:cs="Times New Roman"/>
                <w:sz w:val="28"/>
                <w:szCs w:val="28"/>
              </w:rPr>
              <w:t xml:space="preserve">30 </w:t>
            </w:r>
            <w:r w:rsidR="003C60D5" w:rsidRPr="00C76523">
              <w:rPr>
                <w:rFonts w:cs="Times New Roman"/>
                <w:sz w:val="28"/>
                <w:szCs w:val="28"/>
              </w:rPr>
              <w:t>to</w:t>
            </w:r>
            <w:r w:rsidRPr="00C76523">
              <w:rPr>
                <w:rFonts w:cs="Times New Roman"/>
                <w:sz w:val="28"/>
                <w:szCs w:val="28"/>
              </w:rPr>
              <w:t xml:space="preserve"> 45</w:t>
            </w:r>
          </w:p>
        </w:tc>
      </w:tr>
      <w:tr w:rsidR="001C5C21" w:rsidRPr="00C76523" w14:paraId="5A0CD376" w14:textId="77777777" w:rsidTr="0062380A">
        <w:tc>
          <w:tcPr>
            <w:tcW w:w="2941" w:type="dxa"/>
            <w:vMerge/>
          </w:tcPr>
          <w:p w14:paraId="379B1462" w14:textId="77777777" w:rsidR="001C5C21" w:rsidRPr="00C76523" w:rsidRDefault="001C5C21" w:rsidP="009D7B02">
            <w:pPr>
              <w:rPr>
                <w:rFonts w:cs="Times New Roman"/>
                <w:sz w:val="28"/>
                <w:szCs w:val="28"/>
              </w:rPr>
            </w:pPr>
          </w:p>
        </w:tc>
        <w:tc>
          <w:tcPr>
            <w:tcW w:w="1680" w:type="dxa"/>
            <w:vMerge/>
          </w:tcPr>
          <w:p w14:paraId="5369BDB4" w14:textId="77777777" w:rsidR="001C5C21" w:rsidRPr="00C76523" w:rsidRDefault="001C5C21" w:rsidP="009D7B02">
            <w:pPr>
              <w:rPr>
                <w:rFonts w:cs="Times New Roman"/>
                <w:sz w:val="28"/>
                <w:szCs w:val="28"/>
              </w:rPr>
            </w:pPr>
          </w:p>
        </w:tc>
        <w:tc>
          <w:tcPr>
            <w:tcW w:w="2984" w:type="dxa"/>
          </w:tcPr>
          <w:p w14:paraId="771F6A8E" w14:textId="14E0E7BD" w:rsidR="001C5C21" w:rsidRPr="00C76523" w:rsidRDefault="001C5C21" w:rsidP="009D7B02">
            <w:pPr>
              <w:rPr>
                <w:rFonts w:cs="Times New Roman"/>
                <w:sz w:val="28"/>
                <w:szCs w:val="28"/>
              </w:rPr>
            </w:pPr>
            <w:r w:rsidRPr="00C76523">
              <w:rPr>
                <w:rFonts w:cs="Times New Roman"/>
                <w:sz w:val="28"/>
                <w:szCs w:val="28"/>
              </w:rPr>
              <w:t xml:space="preserve">Comprehension </w:t>
            </w:r>
            <w:r w:rsidR="003C60D5" w:rsidRPr="00C76523">
              <w:rPr>
                <w:rFonts w:cs="Times New Roman"/>
                <w:sz w:val="28"/>
                <w:szCs w:val="28"/>
              </w:rPr>
              <w:t>a</w:t>
            </w:r>
            <w:r w:rsidRPr="00C76523">
              <w:rPr>
                <w:rFonts w:cs="Times New Roman"/>
                <w:sz w:val="28"/>
                <w:szCs w:val="28"/>
              </w:rPr>
              <w:t>ssignments</w:t>
            </w:r>
          </w:p>
        </w:tc>
        <w:tc>
          <w:tcPr>
            <w:tcW w:w="1745" w:type="dxa"/>
          </w:tcPr>
          <w:p w14:paraId="0B47BC3B" w14:textId="1326FCE7" w:rsidR="001C5C21" w:rsidRPr="00C76523" w:rsidRDefault="001C5C21" w:rsidP="0062380A">
            <w:pPr>
              <w:jc w:val="center"/>
              <w:rPr>
                <w:rFonts w:cs="Times New Roman"/>
                <w:sz w:val="28"/>
                <w:szCs w:val="28"/>
              </w:rPr>
            </w:pPr>
            <w:r w:rsidRPr="00C76523">
              <w:rPr>
                <w:rFonts w:cs="Times New Roman"/>
                <w:sz w:val="28"/>
                <w:szCs w:val="28"/>
              </w:rPr>
              <w:t xml:space="preserve">25 </w:t>
            </w:r>
            <w:r w:rsidR="003C60D5" w:rsidRPr="00C76523">
              <w:rPr>
                <w:rFonts w:cs="Times New Roman"/>
                <w:sz w:val="28"/>
                <w:szCs w:val="28"/>
              </w:rPr>
              <w:t>to</w:t>
            </w:r>
            <w:r w:rsidRPr="00C76523">
              <w:rPr>
                <w:rFonts w:cs="Times New Roman"/>
                <w:sz w:val="28"/>
                <w:szCs w:val="28"/>
              </w:rPr>
              <w:t xml:space="preserve"> 60</w:t>
            </w:r>
          </w:p>
        </w:tc>
      </w:tr>
      <w:tr w:rsidR="001C5C21" w:rsidRPr="00C76523" w14:paraId="62100103" w14:textId="77777777" w:rsidTr="0062380A">
        <w:tc>
          <w:tcPr>
            <w:tcW w:w="2941" w:type="dxa"/>
            <w:vMerge/>
          </w:tcPr>
          <w:p w14:paraId="39194044" w14:textId="77777777" w:rsidR="001C5C21" w:rsidRPr="00C76523" w:rsidRDefault="001C5C21" w:rsidP="009D7B02">
            <w:pPr>
              <w:rPr>
                <w:rFonts w:cs="Times New Roman"/>
                <w:sz w:val="28"/>
                <w:szCs w:val="28"/>
              </w:rPr>
            </w:pPr>
          </w:p>
        </w:tc>
        <w:tc>
          <w:tcPr>
            <w:tcW w:w="1680" w:type="dxa"/>
            <w:vMerge/>
          </w:tcPr>
          <w:p w14:paraId="18C347D9" w14:textId="77777777" w:rsidR="001C5C21" w:rsidRPr="00C76523" w:rsidRDefault="001C5C21" w:rsidP="009D7B02">
            <w:pPr>
              <w:rPr>
                <w:rFonts w:cs="Times New Roman"/>
                <w:sz w:val="28"/>
                <w:szCs w:val="28"/>
              </w:rPr>
            </w:pPr>
          </w:p>
        </w:tc>
        <w:tc>
          <w:tcPr>
            <w:tcW w:w="2984" w:type="dxa"/>
          </w:tcPr>
          <w:p w14:paraId="16A80CD4" w14:textId="0BF9791F" w:rsidR="001C5C21" w:rsidRPr="00C76523" w:rsidRDefault="001C5C21" w:rsidP="009D7B02">
            <w:pPr>
              <w:rPr>
                <w:rFonts w:cs="Times New Roman"/>
                <w:sz w:val="28"/>
                <w:szCs w:val="28"/>
              </w:rPr>
            </w:pPr>
            <w:r w:rsidRPr="00C76523">
              <w:rPr>
                <w:rFonts w:cs="Times New Roman"/>
                <w:sz w:val="28"/>
                <w:szCs w:val="28"/>
              </w:rPr>
              <w:t>Review/</w:t>
            </w:r>
            <w:r w:rsidR="003C60D5" w:rsidRPr="00C76523">
              <w:rPr>
                <w:rFonts w:cs="Times New Roman"/>
                <w:sz w:val="28"/>
                <w:szCs w:val="28"/>
              </w:rPr>
              <w:t>r</w:t>
            </w:r>
            <w:r w:rsidRPr="00C76523">
              <w:rPr>
                <w:rFonts w:cs="Times New Roman"/>
                <w:sz w:val="28"/>
                <w:szCs w:val="28"/>
              </w:rPr>
              <w:t xml:space="preserve">eflections/ </w:t>
            </w:r>
            <w:r w:rsidR="003C60D5" w:rsidRPr="00C76523">
              <w:rPr>
                <w:rFonts w:cs="Times New Roman"/>
                <w:sz w:val="28"/>
                <w:szCs w:val="28"/>
              </w:rPr>
              <w:t>e</w:t>
            </w:r>
            <w:r w:rsidRPr="00C76523">
              <w:rPr>
                <w:rFonts w:cs="Times New Roman"/>
                <w:sz w:val="28"/>
                <w:szCs w:val="28"/>
              </w:rPr>
              <w:t>xpectations essay</w:t>
            </w:r>
            <w:r w:rsidR="003C60D5" w:rsidRPr="00C76523">
              <w:rPr>
                <w:rFonts w:cs="Times New Roman"/>
                <w:sz w:val="28"/>
                <w:szCs w:val="28"/>
              </w:rPr>
              <w:t>s</w:t>
            </w:r>
          </w:p>
        </w:tc>
        <w:tc>
          <w:tcPr>
            <w:tcW w:w="1745" w:type="dxa"/>
          </w:tcPr>
          <w:p w14:paraId="4800CEF2" w14:textId="7CA85633" w:rsidR="001C5C21" w:rsidRPr="00C76523" w:rsidRDefault="001C5C21" w:rsidP="0062380A">
            <w:pPr>
              <w:jc w:val="center"/>
              <w:rPr>
                <w:rFonts w:cs="Times New Roman"/>
                <w:sz w:val="28"/>
                <w:szCs w:val="28"/>
              </w:rPr>
            </w:pPr>
            <w:r w:rsidRPr="00C76523">
              <w:rPr>
                <w:rFonts w:cs="Times New Roman"/>
                <w:sz w:val="28"/>
                <w:szCs w:val="28"/>
              </w:rPr>
              <w:t xml:space="preserve">15 </w:t>
            </w:r>
            <w:r w:rsidR="003C60D5" w:rsidRPr="00C76523">
              <w:rPr>
                <w:rFonts w:cs="Times New Roman"/>
                <w:sz w:val="28"/>
                <w:szCs w:val="28"/>
              </w:rPr>
              <w:t>to</w:t>
            </w:r>
            <w:r w:rsidRPr="00C76523">
              <w:rPr>
                <w:rFonts w:cs="Times New Roman"/>
                <w:sz w:val="28"/>
                <w:szCs w:val="28"/>
              </w:rPr>
              <w:t xml:space="preserve"> 45</w:t>
            </w:r>
          </w:p>
        </w:tc>
      </w:tr>
    </w:tbl>
    <w:p w14:paraId="04EC2710" w14:textId="77777777" w:rsidR="003C60D5" w:rsidRPr="00C76523" w:rsidRDefault="003C60D5" w:rsidP="009D7B02">
      <w:pPr>
        <w:spacing w:after="0"/>
        <w:rPr>
          <w:rFonts w:cs="Times New Roman"/>
          <w:sz w:val="28"/>
          <w:szCs w:val="28"/>
        </w:rPr>
      </w:pPr>
    </w:p>
    <w:p w14:paraId="472B316C" w14:textId="5E109CCA" w:rsidR="00283B3F" w:rsidRPr="00C76523" w:rsidRDefault="00BC73AC" w:rsidP="009D7B02">
      <w:pPr>
        <w:spacing w:after="0"/>
        <w:rPr>
          <w:rFonts w:cs="Times New Roman"/>
          <w:sz w:val="28"/>
          <w:szCs w:val="28"/>
        </w:rPr>
      </w:pPr>
      <w:r w:rsidRPr="00C76523">
        <w:rPr>
          <w:rFonts w:cs="Times New Roman"/>
          <w:sz w:val="28"/>
          <w:szCs w:val="28"/>
        </w:rPr>
        <w:t xml:space="preserve">Please note:  </w:t>
      </w:r>
    </w:p>
    <w:p w14:paraId="425AD4A3" w14:textId="6F428559" w:rsidR="003C60D5" w:rsidRPr="00C76523" w:rsidRDefault="00B775E9" w:rsidP="0062380A">
      <w:pPr>
        <w:pStyle w:val="ListParagraph"/>
        <w:numPr>
          <w:ilvl w:val="0"/>
          <w:numId w:val="17"/>
        </w:numPr>
        <w:spacing w:after="0"/>
        <w:rPr>
          <w:rFonts w:cs="Times New Roman"/>
          <w:sz w:val="28"/>
          <w:szCs w:val="28"/>
        </w:rPr>
      </w:pPr>
      <w:r w:rsidRPr="00C76523">
        <w:rPr>
          <w:rFonts w:cs="Times New Roman"/>
          <w:sz w:val="28"/>
          <w:szCs w:val="28"/>
        </w:rPr>
        <w:t xml:space="preserve">Student workload should be regularly assessed </w:t>
      </w:r>
      <w:r w:rsidR="00FE1960" w:rsidRPr="00C76523">
        <w:rPr>
          <w:rFonts w:cs="Times New Roman"/>
          <w:sz w:val="28"/>
          <w:szCs w:val="28"/>
        </w:rPr>
        <w:t>and course expectations modified accordingly</w:t>
      </w:r>
      <w:r w:rsidR="001C5C21" w:rsidRPr="00C76523">
        <w:rPr>
          <w:rFonts w:cs="Times New Roman"/>
          <w:sz w:val="28"/>
          <w:szCs w:val="28"/>
        </w:rPr>
        <w:t xml:space="preserve">. </w:t>
      </w:r>
    </w:p>
    <w:p w14:paraId="285AFC81" w14:textId="24048005" w:rsidR="003C60D5" w:rsidRPr="00C76523" w:rsidRDefault="00FE1960" w:rsidP="0062380A">
      <w:pPr>
        <w:pStyle w:val="ListParagraph"/>
        <w:numPr>
          <w:ilvl w:val="0"/>
          <w:numId w:val="17"/>
        </w:numPr>
        <w:spacing w:after="0"/>
        <w:rPr>
          <w:rFonts w:cs="Times New Roman"/>
          <w:sz w:val="28"/>
          <w:szCs w:val="28"/>
        </w:rPr>
      </w:pPr>
      <w:r w:rsidRPr="00C76523">
        <w:rPr>
          <w:rFonts w:cs="Times New Roman"/>
          <w:sz w:val="28"/>
          <w:szCs w:val="28"/>
        </w:rPr>
        <w:t>To help promote transparency and to help students gauge the amount of time they should devote to your course, include time-on-task estimates in the information you provide them in Canvas (for example, when posting a reading or graded assignment).</w:t>
      </w:r>
    </w:p>
    <w:p w14:paraId="42BF339D" w14:textId="77777777" w:rsidR="00AD2F5B" w:rsidRPr="00C76523" w:rsidRDefault="00AD2F5B" w:rsidP="009D7B02">
      <w:pPr>
        <w:spacing w:after="0"/>
        <w:rPr>
          <w:rFonts w:cs="Times New Roman"/>
          <w:b/>
          <w:bCs/>
          <w:sz w:val="28"/>
          <w:szCs w:val="28"/>
        </w:rPr>
      </w:pPr>
    </w:p>
    <w:p w14:paraId="3C4CA0A4" w14:textId="2E926F29" w:rsidR="00FE1960" w:rsidRPr="00C76523" w:rsidRDefault="00FE1960" w:rsidP="0062380A">
      <w:pPr>
        <w:spacing w:after="0"/>
        <w:rPr>
          <w:rFonts w:cs="Times New Roman"/>
          <w:b/>
          <w:bCs/>
          <w:sz w:val="28"/>
          <w:szCs w:val="28"/>
        </w:rPr>
      </w:pPr>
      <w:r w:rsidRPr="00C76523">
        <w:rPr>
          <w:rFonts w:cs="Times New Roman"/>
          <w:b/>
          <w:bCs/>
          <w:sz w:val="28"/>
          <w:szCs w:val="28"/>
        </w:rPr>
        <w:t>Evaluation and Academic Integrity</w:t>
      </w:r>
    </w:p>
    <w:p w14:paraId="3201B03A" w14:textId="77777777" w:rsidR="00AD2F5B" w:rsidRPr="00C76523" w:rsidRDefault="00AD2F5B" w:rsidP="009D7B02">
      <w:pPr>
        <w:spacing w:after="0"/>
        <w:rPr>
          <w:rFonts w:cs="Times New Roman"/>
          <w:sz w:val="28"/>
          <w:szCs w:val="28"/>
        </w:rPr>
      </w:pPr>
    </w:p>
    <w:p w14:paraId="62BB8A1E" w14:textId="2A28919C" w:rsidR="00FE1960" w:rsidRPr="00C76523" w:rsidRDefault="00FE1960" w:rsidP="009D7B02">
      <w:pPr>
        <w:spacing w:after="0"/>
        <w:rPr>
          <w:rFonts w:cs="Times New Roman"/>
          <w:sz w:val="28"/>
          <w:szCs w:val="28"/>
        </w:rPr>
      </w:pPr>
      <w:r w:rsidRPr="00C76523">
        <w:rPr>
          <w:rFonts w:cs="Times New Roman"/>
          <w:sz w:val="28"/>
          <w:szCs w:val="28"/>
        </w:rPr>
        <w:t xml:space="preserve">Ensuring academic integrity in online courses includes both pedagogical strategies and/or technological tools. Some suggestions include developing assignments and exams in an open book/notes format and developing multiple lower-stakes assessments throughout the course that will help students retain what they are learning. Technological and privacy consideration must be </w:t>
      </w:r>
      <w:r w:rsidR="00283B3F" w:rsidRPr="00C76523">
        <w:rPr>
          <w:rFonts w:cs="Times New Roman"/>
          <w:sz w:val="28"/>
          <w:szCs w:val="28"/>
        </w:rPr>
        <w:t>considered</w:t>
      </w:r>
      <w:r w:rsidRPr="00C76523">
        <w:rPr>
          <w:rFonts w:cs="Times New Roman"/>
          <w:sz w:val="28"/>
          <w:szCs w:val="28"/>
        </w:rPr>
        <w:t xml:space="preserve"> when online exams are included in courses.</w:t>
      </w:r>
    </w:p>
    <w:p w14:paraId="4E6D5394" w14:textId="77777777" w:rsidR="00752C11" w:rsidRPr="00C76523" w:rsidRDefault="00752C11" w:rsidP="0062380A">
      <w:pPr>
        <w:spacing w:after="0"/>
        <w:rPr>
          <w:rFonts w:cs="Times New Roman"/>
          <w:b/>
          <w:bCs/>
          <w:sz w:val="28"/>
          <w:szCs w:val="28"/>
        </w:rPr>
      </w:pPr>
    </w:p>
    <w:p w14:paraId="4FAE993C" w14:textId="1CE3136F" w:rsidR="00FE1960" w:rsidRPr="00C76523" w:rsidRDefault="00FE1960" w:rsidP="0062380A">
      <w:pPr>
        <w:spacing w:after="0"/>
        <w:rPr>
          <w:rFonts w:cs="Times New Roman"/>
          <w:b/>
          <w:bCs/>
          <w:sz w:val="28"/>
          <w:szCs w:val="28"/>
        </w:rPr>
      </w:pPr>
      <w:r w:rsidRPr="00C76523">
        <w:rPr>
          <w:rFonts w:cs="Times New Roman"/>
          <w:b/>
          <w:bCs/>
          <w:sz w:val="28"/>
          <w:szCs w:val="28"/>
        </w:rPr>
        <w:t>Additional Guidance</w:t>
      </w:r>
    </w:p>
    <w:p w14:paraId="4114295E" w14:textId="77777777" w:rsidR="00AD2F5B" w:rsidRPr="00C76523" w:rsidRDefault="00AD2F5B" w:rsidP="009D7B02">
      <w:pPr>
        <w:spacing w:after="0"/>
        <w:rPr>
          <w:rFonts w:cs="Times New Roman"/>
          <w:sz w:val="28"/>
          <w:szCs w:val="28"/>
        </w:rPr>
      </w:pPr>
    </w:p>
    <w:p w14:paraId="783961B1" w14:textId="64245AA2" w:rsidR="00FE1960" w:rsidRPr="00C76523" w:rsidRDefault="00FE1960" w:rsidP="0062380A">
      <w:pPr>
        <w:spacing w:after="0"/>
        <w:rPr>
          <w:rFonts w:cs="Times New Roman"/>
          <w:sz w:val="28"/>
          <w:szCs w:val="28"/>
        </w:rPr>
      </w:pPr>
      <w:r w:rsidRPr="00C76523">
        <w:rPr>
          <w:rFonts w:cs="Times New Roman"/>
          <w:sz w:val="28"/>
          <w:szCs w:val="28"/>
        </w:rPr>
        <w:t>Technology, privacy issues, and scholarship contributing to best practices continues to evolve in online and hybrid education. Faculty and instructors are encouraged to pursue scholarly and professional development opportunities in this area.</w:t>
      </w:r>
      <w:r w:rsidR="005152DB" w:rsidRPr="00C76523">
        <w:rPr>
          <w:rFonts w:cs="Times New Roman"/>
          <w:sz w:val="28"/>
          <w:szCs w:val="28"/>
        </w:rPr>
        <w:t xml:space="preserve"> </w:t>
      </w:r>
      <w:hyperlink r:id="rId17" w:history="1">
        <w:r w:rsidR="00D666B9" w:rsidRPr="00C76523">
          <w:rPr>
            <w:rStyle w:val="Hyperlink"/>
            <w:rFonts w:cs="Times New Roman"/>
            <w:sz w:val="28"/>
            <w:szCs w:val="28"/>
          </w:rPr>
          <w:t>University Online Education Services</w:t>
        </w:r>
      </w:hyperlink>
      <w:r w:rsidR="00D666B9" w:rsidRPr="00C76523">
        <w:rPr>
          <w:rFonts w:cs="Times New Roman"/>
          <w:sz w:val="28"/>
          <w:szCs w:val="28"/>
        </w:rPr>
        <w:t xml:space="preserve"> offers </w:t>
      </w:r>
      <w:r w:rsidR="00941280" w:rsidRPr="00C76523">
        <w:rPr>
          <w:rFonts w:cs="Times New Roman"/>
          <w:sz w:val="28"/>
          <w:szCs w:val="28"/>
        </w:rPr>
        <w:t xml:space="preserve">a </w:t>
      </w:r>
      <w:r w:rsidR="00D4406D" w:rsidRPr="00C76523">
        <w:rPr>
          <w:rFonts w:cs="Times New Roman"/>
          <w:sz w:val="28"/>
          <w:szCs w:val="28"/>
        </w:rPr>
        <w:t>c</w:t>
      </w:r>
      <w:r w:rsidR="00941280" w:rsidRPr="00C76523">
        <w:rPr>
          <w:rFonts w:cs="Times New Roman"/>
          <w:sz w:val="28"/>
          <w:szCs w:val="28"/>
        </w:rPr>
        <w:t xml:space="preserve">ertificate in Online Teaching and several </w:t>
      </w:r>
      <w:r w:rsidR="00CE14F3" w:rsidRPr="00C76523">
        <w:rPr>
          <w:rFonts w:cs="Times New Roman"/>
          <w:sz w:val="28"/>
          <w:szCs w:val="28"/>
        </w:rPr>
        <w:t>digital badges</w:t>
      </w:r>
      <w:r w:rsidR="00DB22B0" w:rsidRPr="00C76523">
        <w:rPr>
          <w:rFonts w:cs="Times New Roman"/>
          <w:sz w:val="28"/>
          <w:szCs w:val="28"/>
        </w:rPr>
        <w:t xml:space="preserve"> to enhance online pedagogy</w:t>
      </w:r>
      <w:r w:rsidR="00CE14F3" w:rsidRPr="00C76523">
        <w:rPr>
          <w:rFonts w:cs="Times New Roman"/>
          <w:sz w:val="28"/>
          <w:szCs w:val="28"/>
        </w:rPr>
        <w:t>.</w:t>
      </w:r>
    </w:p>
    <w:p w14:paraId="398D7A9A" w14:textId="77777777" w:rsidR="00AD2F5B" w:rsidRPr="00C76523" w:rsidRDefault="00AD2F5B" w:rsidP="009D7B02">
      <w:pPr>
        <w:spacing w:after="0"/>
        <w:rPr>
          <w:rFonts w:cs="Times New Roman"/>
          <w:sz w:val="28"/>
          <w:szCs w:val="28"/>
        </w:rPr>
      </w:pPr>
    </w:p>
    <w:p w14:paraId="4C65CDC5" w14:textId="63867D9A" w:rsidR="00FE1960" w:rsidRPr="00C76523" w:rsidRDefault="00FE1960" w:rsidP="0062380A">
      <w:pPr>
        <w:spacing w:after="0"/>
        <w:rPr>
          <w:rFonts w:cs="Times New Roman"/>
          <w:b/>
          <w:bCs/>
          <w:sz w:val="28"/>
          <w:szCs w:val="28"/>
        </w:rPr>
      </w:pPr>
      <w:r w:rsidRPr="00C76523">
        <w:rPr>
          <w:rFonts w:cs="Times New Roman"/>
          <w:b/>
          <w:bCs/>
          <w:sz w:val="28"/>
          <w:szCs w:val="28"/>
        </w:rPr>
        <w:t>Questions?</w:t>
      </w:r>
    </w:p>
    <w:p w14:paraId="270888BD" w14:textId="22451ADD" w:rsidR="00974B99" w:rsidRDefault="00FE1960" w:rsidP="0062380A">
      <w:pPr>
        <w:spacing w:after="0"/>
        <w:rPr>
          <w:rFonts w:cs="Times New Roman"/>
          <w:sz w:val="28"/>
          <w:szCs w:val="28"/>
        </w:rPr>
      </w:pPr>
      <w:r w:rsidRPr="00C76523">
        <w:rPr>
          <w:rFonts w:cs="Times New Roman"/>
          <w:sz w:val="28"/>
          <w:szCs w:val="28"/>
        </w:rPr>
        <w:t xml:space="preserve">Direct questions regarding </w:t>
      </w:r>
      <w:r w:rsidR="00DD6BE8" w:rsidRPr="00C76523">
        <w:rPr>
          <w:rFonts w:cs="Times New Roman"/>
          <w:sz w:val="28"/>
          <w:szCs w:val="28"/>
        </w:rPr>
        <w:t xml:space="preserve">the guidelines </w:t>
      </w:r>
      <w:r w:rsidRPr="00C76523">
        <w:rPr>
          <w:rFonts w:cs="Times New Roman"/>
          <w:sz w:val="28"/>
          <w:szCs w:val="28"/>
        </w:rPr>
        <w:t xml:space="preserve">to the current </w:t>
      </w:r>
      <w:r w:rsidR="00C76523" w:rsidRPr="00C76523">
        <w:rPr>
          <w:rFonts w:cs="Times New Roman"/>
          <w:sz w:val="28"/>
          <w:szCs w:val="28"/>
        </w:rPr>
        <w:t>c</w:t>
      </w:r>
      <w:r w:rsidRPr="00C76523">
        <w:rPr>
          <w:rFonts w:cs="Times New Roman"/>
          <w:sz w:val="28"/>
          <w:szCs w:val="28"/>
        </w:rPr>
        <w:t xml:space="preserve">hair or </w:t>
      </w:r>
      <w:r w:rsidR="00C76523" w:rsidRPr="00C76523">
        <w:rPr>
          <w:rFonts w:cs="Times New Roman"/>
          <w:sz w:val="28"/>
          <w:szCs w:val="28"/>
        </w:rPr>
        <w:t>v</w:t>
      </w:r>
      <w:r w:rsidRPr="00C76523">
        <w:rPr>
          <w:rFonts w:cs="Times New Roman"/>
          <w:sz w:val="28"/>
          <w:szCs w:val="28"/>
        </w:rPr>
        <w:t>ice-</w:t>
      </w:r>
      <w:r w:rsidR="00C76523" w:rsidRPr="00C76523">
        <w:rPr>
          <w:rFonts w:cs="Times New Roman"/>
          <w:sz w:val="28"/>
          <w:szCs w:val="28"/>
        </w:rPr>
        <w:t>c</w:t>
      </w:r>
      <w:r w:rsidRPr="00C76523">
        <w:rPr>
          <w:rFonts w:cs="Times New Roman"/>
          <w:sz w:val="28"/>
          <w:szCs w:val="28"/>
        </w:rPr>
        <w:t xml:space="preserve">hair of </w:t>
      </w:r>
      <w:r w:rsidR="009C0B2E" w:rsidRPr="00C76523">
        <w:rPr>
          <w:rFonts w:cs="Times New Roman"/>
          <w:sz w:val="28"/>
          <w:szCs w:val="28"/>
        </w:rPr>
        <w:t xml:space="preserve">the </w:t>
      </w:r>
      <w:r w:rsidRPr="00C76523">
        <w:rPr>
          <w:rFonts w:cs="Times New Roman"/>
          <w:sz w:val="28"/>
          <w:szCs w:val="28"/>
        </w:rPr>
        <w:t>CE</w:t>
      </w:r>
      <w:r w:rsidR="00C76523" w:rsidRPr="00C76523">
        <w:rPr>
          <w:rFonts w:cs="Times New Roman"/>
          <w:sz w:val="28"/>
          <w:szCs w:val="28"/>
        </w:rPr>
        <w:t>P</w:t>
      </w:r>
      <w:r w:rsidR="0052395B" w:rsidRPr="00C76523">
        <w:rPr>
          <w:rFonts w:cs="Times New Roman"/>
          <w:sz w:val="28"/>
          <w:szCs w:val="28"/>
        </w:rPr>
        <w:t>.</w:t>
      </w:r>
    </w:p>
    <w:p w14:paraId="240A1E86" w14:textId="7F26C820" w:rsidR="00C76523" w:rsidRPr="00C76523" w:rsidRDefault="00C76523" w:rsidP="0062380A">
      <w:pPr>
        <w:spacing w:after="0"/>
        <w:rPr>
          <w:rFonts w:cs="Times New Roman"/>
          <w:sz w:val="28"/>
          <w:szCs w:val="28"/>
        </w:rPr>
      </w:pPr>
    </w:p>
    <w:sectPr w:rsidR="00C76523" w:rsidRPr="00C76523">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DF69D" w14:textId="77777777" w:rsidR="0087491F" w:rsidRDefault="0087491F" w:rsidP="0052395B">
      <w:pPr>
        <w:spacing w:after="0" w:line="240" w:lineRule="auto"/>
      </w:pPr>
      <w:r>
        <w:separator/>
      </w:r>
    </w:p>
  </w:endnote>
  <w:endnote w:type="continuationSeparator" w:id="0">
    <w:p w14:paraId="49BB1A3F" w14:textId="77777777" w:rsidR="0087491F" w:rsidRDefault="0087491F" w:rsidP="00523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2123690"/>
      <w:docPartObj>
        <w:docPartGallery w:val="Page Numbers (Bottom of Page)"/>
        <w:docPartUnique/>
      </w:docPartObj>
    </w:sdtPr>
    <w:sdtEndPr>
      <w:rPr>
        <w:noProof/>
      </w:rPr>
    </w:sdtEndPr>
    <w:sdtContent>
      <w:p w14:paraId="0E2699AB" w14:textId="6C058E2C" w:rsidR="00352D98" w:rsidRDefault="00352D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63AC02" w14:textId="77777777" w:rsidR="00352D98" w:rsidRDefault="00352D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89319" w14:textId="77777777" w:rsidR="0087491F" w:rsidRDefault="0087491F" w:rsidP="0052395B">
      <w:pPr>
        <w:spacing w:after="0" w:line="240" w:lineRule="auto"/>
      </w:pPr>
      <w:r>
        <w:separator/>
      </w:r>
    </w:p>
  </w:footnote>
  <w:footnote w:type="continuationSeparator" w:id="0">
    <w:p w14:paraId="0D5D5E7F" w14:textId="77777777" w:rsidR="0087491F" w:rsidRDefault="0087491F" w:rsidP="00523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749A"/>
    <w:multiLevelType w:val="hybridMultilevel"/>
    <w:tmpl w:val="FAAE7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391415"/>
    <w:multiLevelType w:val="hybridMultilevel"/>
    <w:tmpl w:val="1FFE9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314FCA"/>
    <w:multiLevelType w:val="hybridMultilevel"/>
    <w:tmpl w:val="6CD82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0C7B79"/>
    <w:multiLevelType w:val="hybridMultilevel"/>
    <w:tmpl w:val="0B1C8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B55F42"/>
    <w:multiLevelType w:val="hybridMultilevel"/>
    <w:tmpl w:val="4344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DF000F"/>
    <w:multiLevelType w:val="multilevel"/>
    <w:tmpl w:val="D1F66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1175A4"/>
    <w:multiLevelType w:val="multilevel"/>
    <w:tmpl w:val="EC1E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2E1389"/>
    <w:multiLevelType w:val="hybridMultilevel"/>
    <w:tmpl w:val="2014F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210C2"/>
    <w:multiLevelType w:val="multilevel"/>
    <w:tmpl w:val="3D14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DC6E00"/>
    <w:multiLevelType w:val="hybridMultilevel"/>
    <w:tmpl w:val="7AFA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4032B4"/>
    <w:multiLevelType w:val="hybridMultilevel"/>
    <w:tmpl w:val="B8D8E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B7357"/>
    <w:multiLevelType w:val="hybridMultilevel"/>
    <w:tmpl w:val="5C327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4726B"/>
    <w:multiLevelType w:val="hybridMultilevel"/>
    <w:tmpl w:val="786C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201633"/>
    <w:multiLevelType w:val="hybridMultilevel"/>
    <w:tmpl w:val="D2C67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2A6005"/>
    <w:multiLevelType w:val="hybridMultilevel"/>
    <w:tmpl w:val="BFF8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BA2F04"/>
    <w:multiLevelType w:val="multilevel"/>
    <w:tmpl w:val="D474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562DD8"/>
    <w:multiLevelType w:val="hybridMultilevel"/>
    <w:tmpl w:val="FDCE6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640895">
    <w:abstractNumId w:val="15"/>
  </w:num>
  <w:num w:numId="2" w16cid:durableId="1564413156">
    <w:abstractNumId w:val="5"/>
  </w:num>
  <w:num w:numId="3" w16cid:durableId="1062022505">
    <w:abstractNumId w:val="6"/>
  </w:num>
  <w:num w:numId="4" w16cid:durableId="1999115674">
    <w:abstractNumId w:val="8"/>
  </w:num>
  <w:num w:numId="5" w16cid:durableId="517354919">
    <w:abstractNumId w:val="1"/>
  </w:num>
  <w:num w:numId="6" w16cid:durableId="799568029">
    <w:abstractNumId w:val="0"/>
  </w:num>
  <w:num w:numId="7" w16cid:durableId="1737968233">
    <w:abstractNumId w:val="14"/>
  </w:num>
  <w:num w:numId="8" w16cid:durableId="1898122818">
    <w:abstractNumId w:val="7"/>
  </w:num>
  <w:num w:numId="9" w16cid:durableId="382215529">
    <w:abstractNumId w:val="13"/>
  </w:num>
  <w:num w:numId="10" w16cid:durableId="2020154848">
    <w:abstractNumId w:val="9"/>
  </w:num>
  <w:num w:numId="11" w16cid:durableId="1995721053">
    <w:abstractNumId w:val="3"/>
  </w:num>
  <w:num w:numId="12" w16cid:durableId="1554733133">
    <w:abstractNumId w:val="11"/>
  </w:num>
  <w:num w:numId="13" w16cid:durableId="1075320934">
    <w:abstractNumId w:val="4"/>
  </w:num>
  <w:num w:numId="14" w16cid:durableId="977342720">
    <w:abstractNumId w:val="16"/>
  </w:num>
  <w:num w:numId="15" w16cid:durableId="1765878725">
    <w:abstractNumId w:val="12"/>
  </w:num>
  <w:num w:numId="16" w16cid:durableId="26762384">
    <w:abstractNumId w:val="10"/>
  </w:num>
  <w:num w:numId="17" w16cid:durableId="530533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C36"/>
    <w:rsid w:val="000201DC"/>
    <w:rsid w:val="00035E0C"/>
    <w:rsid w:val="00042C56"/>
    <w:rsid w:val="00053CF6"/>
    <w:rsid w:val="00054F92"/>
    <w:rsid w:val="0008090A"/>
    <w:rsid w:val="0009210A"/>
    <w:rsid w:val="000946DC"/>
    <w:rsid w:val="000A4E6A"/>
    <w:rsid w:val="000C09DE"/>
    <w:rsid w:val="000E71D4"/>
    <w:rsid w:val="00104C54"/>
    <w:rsid w:val="00122F14"/>
    <w:rsid w:val="00140E57"/>
    <w:rsid w:val="00141216"/>
    <w:rsid w:val="00146A27"/>
    <w:rsid w:val="001845C8"/>
    <w:rsid w:val="00185269"/>
    <w:rsid w:val="001C5C21"/>
    <w:rsid w:val="00214E6C"/>
    <w:rsid w:val="002668FC"/>
    <w:rsid w:val="002672D6"/>
    <w:rsid w:val="00283B3F"/>
    <w:rsid w:val="0029366B"/>
    <w:rsid w:val="0029635C"/>
    <w:rsid w:val="00297303"/>
    <w:rsid w:val="002F3A72"/>
    <w:rsid w:val="003129EA"/>
    <w:rsid w:val="00334990"/>
    <w:rsid w:val="00352D98"/>
    <w:rsid w:val="00360F64"/>
    <w:rsid w:val="00375582"/>
    <w:rsid w:val="00383EE4"/>
    <w:rsid w:val="003852BA"/>
    <w:rsid w:val="003C60D5"/>
    <w:rsid w:val="004216B4"/>
    <w:rsid w:val="00447D47"/>
    <w:rsid w:val="00460502"/>
    <w:rsid w:val="004935B4"/>
    <w:rsid w:val="004A5F71"/>
    <w:rsid w:val="004B1D06"/>
    <w:rsid w:val="004D0904"/>
    <w:rsid w:val="004D4398"/>
    <w:rsid w:val="004D57BB"/>
    <w:rsid w:val="004E4520"/>
    <w:rsid w:val="004E7063"/>
    <w:rsid w:val="00504FD0"/>
    <w:rsid w:val="005070C5"/>
    <w:rsid w:val="005152DB"/>
    <w:rsid w:val="0052395B"/>
    <w:rsid w:val="00531C36"/>
    <w:rsid w:val="00544697"/>
    <w:rsid w:val="00547A2C"/>
    <w:rsid w:val="00567D7E"/>
    <w:rsid w:val="00580C74"/>
    <w:rsid w:val="00583DB9"/>
    <w:rsid w:val="005A1EA1"/>
    <w:rsid w:val="005A5E20"/>
    <w:rsid w:val="005C4D5C"/>
    <w:rsid w:val="00606C8B"/>
    <w:rsid w:val="0062380A"/>
    <w:rsid w:val="00647A05"/>
    <w:rsid w:val="00653049"/>
    <w:rsid w:val="007278DB"/>
    <w:rsid w:val="00743B83"/>
    <w:rsid w:val="00752C11"/>
    <w:rsid w:val="00764073"/>
    <w:rsid w:val="007820F9"/>
    <w:rsid w:val="007C4934"/>
    <w:rsid w:val="007F257A"/>
    <w:rsid w:val="00813A6D"/>
    <w:rsid w:val="00834CF0"/>
    <w:rsid w:val="0085296C"/>
    <w:rsid w:val="00860A39"/>
    <w:rsid w:val="0087491F"/>
    <w:rsid w:val="00876526"/>
    <w:rsid w:val="008A75B3"/>
    <w:rsid w:val="008B1D3C"/>
    <w:rsid w:val="008C245F"/>
    <w:rsid w:val="008D5D97"/>
    <w:rsid w:val="008E0698"/>
    <w:rsid w:val="008E0D59"/>
    <w:rsid w:val="008E420C"/>
    <w:rsid w:val="008E754F"/>
    <w:rsid w:val="008F79DF"/>
    <w:rsid w:val="00926C65"/>
    <w:rsid w:val="00941280"/>
    <w:rsid w:val="00955DDE"/>
    <w:rsid w:val="0095765E"/>
    <w:rsid w:val="00974B99"/>
    <w:rsid w:val="00981301"/>
    <w:rsid w:val="00987F7F"/>
    <w:rsid w:val="009C0B2E"/>
    <w:rsid w:val="009C3877"/>
    <w:rsid w:val="009D2E72"/>
    <w:rsid w:val="009D5507"/>
    <w:rsid w:val="009D7B02"/>
    <w:rsid w:val="00A140A5"/>
    <w:rsid w:val="00A14B52"/>
    <w:rsid w:val="00A41FEE"/>
    <w:rsid w:val="00A52DDC"/>
    <w:rsid w:val="00AD2F5B"/>
    <w:rsid w:val="00AD4F83"/>
    <w:rsid w:val="00AE5000"/>
    <w:rsid w:val="00B01BFC"/>
    <w:rsid w:val="00B01D70"/>
    <w:rsid w:val="00B02ED3"/>
    <w:rsid w:val="00B17B8B"/>
    <w:rsid w:val="00B51543"/>
    <w:rsid w:val="00B5562A"/>
    <w:rsid w:val="00B66E5E"/>
    <w:rsid w:val="00B775E9"/>
    <w:rsid w:val="00B80F88"/>
    <w:rsid w:val="00BB67C4"/>
    <w:rsid w:val="00BB7028"/>
    <w:rsid w:val="00BC73AC"/>
    <w:rsid w:val="00BF0F1B"/>
    <w:rsid w:val="00C12068"/>
    <w:rsid w:val="00C14236"/>
    <w:rsid w:val="00C50C86"/>
    <w:rsid w:val="00C76523"/>
    <w:rsid w:val="00C86374"/>
    <w:rsid w:val="00C90E87"/>
    <w:rsid w:val="00C91249"/>
    <w:rsid w:val="00CA5D01"/>
    <w:rsid w:val="00CB1E4B"/>
    <w:rsid w:val="00CC6D0A"/>
    <w:rsid w:val="00CE14F3"/>
    <w:rsid w:val="00CE2067"/>
    <w:rsid w:val="00D05D23"/>
    <w:rsid w:val="00D067F7"/>
    <w:rsid w:val="00D346B2"/>
    <w:rsid w:val="00D35182"/>
    <w:rsid w:val="00D36638"/>
    <w:rsid w:val="00D4406D"/>
    <w:rsid w:val="00D546C6"/>
    <w:rsid w:val="00D666B9"/>
    <w:rsid w:val="00D8144D"/>
    <w:rsid w:val="00D8739D"/>
    <w:rsid w:val="00D94477"/>
    <w:rsid w:val="00DB22B0"/>
    <w:rsid w:val="00DB4747"/>
    <w:rsid w:val="00DB7B39"/>
    <w:rsid w:val="00DC3DA9"/>
    <w:rsid w:val="00DC7DAD"/>
    <w:rsid w:val="00DD4EE9"/>
    <w:rsid w:val="00DD6BE8"/>
    <w:rsid w:val="00DF1ACB"/>
    <w:rsid w:val="00DF354E"/>
    <w:rsid w:val="00DF7387"/>
    <w:rsid w:val="00E05727"/>
    <w:rsid w:val="00E10ADD"/>
    <w:rsid w:val="00E244BC"/>
    <w:rsid w:val="00E37F8F"/>
    <w:rsid w:val="00E5045B"/>
    <w:rsid w:val="00EA034A"/>
    <w:rsid w:val="00ED6199"/>
    <w:rsid w:val="00F03775"/>
    <w:rsid w:val="00F07B36"/>
    <w:rsid w:val="00F5286C"/>
    <w:rsid w:val="00F53982"/>
    <w:rsid w:val="00F81D19"/>
    <w:rsid w:val="00FA0AEA"/>
    <w:rsid w:val="00FC4C91"/>
    <w:rsid w:val="00FC68C5"/>
    <w:rsid w:val="00FD1F18"/>
    <w:rsid w:val="00FD2F6D"/>
    <w:rsid w:val="00FD7B27"/>
    <w:rsid w:val="00FE1960"/>
    <w:rsid w:val="00FE6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85C0C"/>
  <w15:chartTrackingRefBased/>
  <w15:docId w15:val="{D1E4D990-2109-4210-A2B2-7A78BB79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E87"/>
  </w:style>
  <w:style w:type="paragraph" w:styleId="Heading1">
    <w:name w:val="heading 1"/>
    <w:basedOn w:val="Normal"/>
    <w:link w:val="Heading1Char"/>
    <w:uiPriority w:val="9"/>
    <w:qFormat/>
    <w:rsid w:val="00FE1960"/>
    <w:pPr>
      <w:spacing w:before="100" w:beforeAutospacing="1" w:after="100" w:afterAutospacing="1" w:line="240" w:lineRule="auto"/>
      <w:outlineLvl w:val="0"/>
    </w:pPr>
    <w:rPr>
      <w:rFonts w:eastAsia="Times New Roman" w:cs="Times New Roman"/>
      <w:b/>
      <w:bCs/>
      <w:kern w:val="36"/>
      <w:sz w:val="48"/>
      <w:szCs w:val="48"/>
      <w14:ligatures w14:val="none"/>
    </w:rPr>
  </w:style>
  <w:style w:type="paragraph" w:styleId="Heading2">
    <w:name w:val="heading 2"/>
    <w:basedOn w:val="Normal"/>
    <w:link w:val="Heading2Char"/>
    <w:uiPriority w:val="9"/>
    <w:qFormat/>
    <w:rsid w:val="00FE1960"/>
    <w:pPr>
      <w:spacing w:before="100" w:beforeAutospacing="1" w:after="100" w:afterAutospacing="1" w:line="240" w:lineRule="auto"/>
      <w:outlineLvl w:val="1"/>
    </w:pPr>
    <w:rPr>
      <w:rFonts w:eastAsia="Times New Roman" w:cs="Times New Roman"/>
      <w:b/>
      <w:bCs/>
      <w:kern w:val="0"/>
      <w:sz w:val="36"/>
      <w:szCs w:val="36"/>
      <w14:ligatures w14:val="none"/>
    </w:rPr>
  </w:style>
  <w:style w:type="paragraph" w:styleId="Heading3">
    <w:name w:val="heading 3"/>
    <w:basedOn w:val="Normal"/>
    <w:link w:val="Heading3Char"/>
    <w:uiPriority w:val="9"/>
    <w:qFormat/>
    <w:rsid w:val="00FE1960"/>
    <w:pPr>
      <w:spacing w:before="100" w:beforeAutospacing="1" w:after="100" w:afterAutospacing="1" w:line="240" w:lineRule="auto"/>
      <w:outlineLvl w:val="2"/>
    </w:pPr>
    <w:rPr>
      <w:rFonts w:eastAsia="Times New Roman" w:cs="Times New Roman"/>
      <w:b/>
      <w:bCs/>
      <w:kern w:val="0"/>
      <w:sz w:val="27"/>
      <w:szCs w:val="27"/>
      <w14:ligatures w14:val="none"/>
    </w:rPr>
  </w:style>
  <w:style w:type="paragraph" w:styleId="Heading4">
    <w:name w:val="heading 4"/>
    <w:basedOn w:val="Normal"/>
    <w:link w:val="Heading4Char"/>
    <w:uiPriority w:val="9"/>
    <w:qFormat/>
    <w:rsid w:val="00FE1960"/>
    <w:pPr>
      <w:spacing w:before="100" w:beforeAutospacing="1" w:after="100" w:afterAutospacing="1" w:line="240" w:lineRule="auto"/>
      <w:outlineLvl w:val="3"/>
    </w:pPr>
    <w:rPr>
      <w:rFonts w:eastAsia="Times New Roman" w:cs="Times New Roman"/>
      <w:b/>
      <w:bCs/>
      <w:kern w:val="0"/>
      <w:szCs w:val="24"/>
      <w14:ligatures w14:val="none"/>
    </w:rPr>
  </w:style>
  <w:style w:type="paragraph" w:styleId="Heading5">
    <w:name w:val="heading 5"/>
    <w:basedOn w:val="Normal"/>
    <w:link w:val="Heading5Char"/>
    <w:uiPriority w:val="9"/>
    <w:qFormat/>
    <w:rsid w:val="00FE1960"/>
    <w:pPr>
      <w:spacing w:before="100" w:beforeAutospacing="1" w:after="100" w:afterAutospacing="1" w:line="240" w:lineRule="auto"/>
      <w:outlineLvl w:val="4"/>
    </w:pPr>
    <w:rPr>
      <w:rFonts w:eastAsia="Times New Roman" w:cs="Times New Roman"/>
      <w:b/>
      <w:b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0E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1960"/>
    <w:rPr>
      <w:rFonts w:eastAsia="Times New Roman" w:cs="Times New Roman"/>
      <w:b/>
      <w:bCs/>
      <w:kern w:val="36"/>
      <w:sz w:val="48"/>
      <w:szCs w:val="48"/>
      <w14:ligatures w14:val="none"/>
    </w:rPr>
  </w:style>
  <w:style w:type="character" w:customStyle="1" w:styleId="Heading2Char">
    <w:name w:val="Heading 2 Char"/>
    <w:basedOn w:val="DefaultParagraphFont"/>
    <w:link w:val="Heading2"/>
    <w:uiPriority w:val="9"/>
    <w:rsid w:val="00FE1960"/>
    <w:rPr>
      <w:rFonts w:eastAsia="Times New Roman" w:cs="Times New Roman"/>
      <w:b/>
      <w:bCs/>
      <w:kern w:val="0"/>
      <w:sz w:val="36"/>
      <w:szCs w:val="36"/>
      <w14:ligatures w14:val="none"/>
    </w:rPr>
  </w:style>
  <w:style w:type="character" w:customStyle="1" w:styleId="Heading3Char">
    <w:name w:val="Heading 3 Char"/>
    <w:basedOn w:val="DefaultParagraphFont"/>
    <w:link w:val="Heading3"/>
    <w:uiPriority w:val="9"/>
    <w:rsid w:val="00FE1960"/>
    <w:rPr>
      <w:rFonts w:eastAsia="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FE1960"/>
    <w:rPr>
      <w:rFonts w:eastAsia="Times New Roman" w:cs="Times New Roman"/>
      <w:b/>
      <w:bCs/>
      <w:kern w:val="0"/>
      <w:szCs w:val="24"/>
      <w14:ligatures w14:val="none"/>
    </w:rPr>
  </w:style>
  <w:style w:type="character" w:customStyle="1" w:styleId="Heading5Char">
    <w:name w:val="Heading 5 Char"/>
    <w:basedOn w:val="DefaultParagraphFont"/>
    <w:link w:val="Heading5"/>
    <w:uiPriority w:val="9"/>
    <w:rsid w:val="00FE1960"/>
    <w:rPr>
      <w:rFonts w:eastAsia="Times New Roman" w:cs="Times New Roman"/>
      <w:b/>
      <w:bCs/>
      <w:kern w:val="0"/>
      <w:sz w:val="20"/>
      <w:szCs w:val="20"/>
      <w14:ligatures w14:val="none"/>
    </w:rPr>
  </w:style>
  <w:style w:type="paragraph" w:styleId="NormalWeb">
    <w:name w:val="Normal (Web)"/>
    <w:basedOn w:val="Normal"/>
    <w:uiPriority w:val="99"/>
    <w:semiHidden/>
    <w:unhideWhenUsed/>
    <w:rsid w:val="00FE1960"/>
    <w:pPr>
      <w:spacing w:before="100" w:beforeAutospacing="1" w:after="100" w:afterAutospacing="1" w:line="240" w:lineRule="auto"/>
    </w:pPr>
    <w:rPr>
      <w:rFonts w:eastAsia="Times New Roman" w:cs="Times New Roman"/>
      <w:kern w:val="0"/>
      <w:szCs w:val="24"/>
      <w14:ligatures w14:val="none"/>
    </w:rPr>
  </w:style>
  <w:style w:type="character" w:styleId="Hyperlink">
    <w:name w:val="Hyperlink"/>
    <w:basedOn w:val="DefaultParagraphFont"/>
    <w:uiPriority w:val="99"/>
    <w:unhideWhenUsed/>
    <w:rsid w:val="00FE1960"/>
    <w:rPr>
      <w:color w:val="0000FF"/>
      <w:u w:val="single"/>
    </w:rPr>
  </w:style>
  <w:style w:type="paragraph" w:styleId="ListParagraph">
    <w:name w:val="List Paragraph"/>
    <w:basedOn w:val="Normal"/>
    <w:uiPriority w:val="34"/>
    <w:qFormat/>
    <w:rsid w:val="00FE1960"/>
    <w:pPr>
      <w:ind w:left="720"/>
      <w:contextualSpacing/>
    </w:pPr>
  </w:style>
  <w:style w:type="character" w:styleId="UnresolvedMention">
    <w:name w:val="Unresolved Mention"/>
    <w:basedOn w:val="DefaultParagraphFont"/>
    <w:uiPriority w:val="99"/>
    <w:semiHidden/>
    <w:unhideWhenUsed/>
    <w:rsid w:val="00FE1960"/>
    <w:rPr>
      <w:color w:val="605E5C"/>
      <w:shd w:val="clear" w:color="auto" w:fill="E1DFDD"/>
    </w:rPr>
  </w:style>
  <w:style w:type="character" w:styleId="FollowedHyperlink">
    <w:name w:val="FollowedHyperlink"/>
    <w:basedOn w:val="DefaultParagraphFont"/>
    <w:uiPriority w:val="99"/>
    <w:semiHidden/>
    <w:unhideWhenUsed/>
    <w:rsid w:val="00FE1960"/>
    <w:rPr>
      <w:color w:val="954F72" w:themeColor="followedHyperlink"/>
      <w:u w:val="single"/>
    </w:rPr>
  </w:style>
  <w:style w:type="paragraph" w:styleId="Header">
    <w:name w:val="header"/>
    <w:basedOn w:val="Normal"/>
    <w:link w:val="HeaderChar"/>
    <w:uiPriority w:val="99"/>
    <w:unhideWhenUsed/>
    <w:rsid w:val="00523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95B"/>
  </w:style>
  <w:style w:type="paragraph" w:styleId="Footer">
    <w:name w:val="footer"/>
    <w:basedOn w:val="Normal"/>
    <w:link w:val="FooterChar"/>
    <w:uiPriority w:val="99"/>
    <w:unhideWhenUsed/>
    <w:rsid w:val="00523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95B"/>
  </w:style>
  <w:style w:type="paragraph" w:styleId="Revision">
    <w:name w:val="Revision"/>
    <w:hidden/>
    <w:uiPriority w:val="99"/>
    <w:semiHidden/>
    <w:rsid w:val="00104C54"/>
    <w:pPr>
      <w:spacing w:after="0" w:line="240" w:lineRule="auto"/>
    </w:pPr>
  </w:style>
  <w:style w:type="character" w:styleId="CommentReference">
    <w:name w:val="annotation reference"/>
    <w:basedOn w:val="DefaultParagraphFont"/>
    <w:uiPriority w:val="99"/>
    <w:semiHidden/>
    <w:unhideWhenUsed/>
    <w:rsid w:val="000946DC"/>
    <w:rPr>
      <w:sz w:val="16"/>
      <w:szCs w:val="16"/>
    </w:rPr>
  </w:style>
  <w:style w:type="paragraph" w:styleId="CommentText">
    <w:name w:val="annotation text"/>
    <w:basedOn w:val="Normal"/>
    <w:link w:val="CommentTextChar"/>
    <w:uiPriority w:val="99"/>
    <w:unhideWhenUsed/>
    <w:rsid w:val="000946DC"/>
    <w:pPr>
      <w:spacing w:line="240" w:lineRule="auto"/>
    </w:pPr>
    <w:rPr>
      <w:sz w:val="20"/>
      <w:szCs w:val="20"/>
    </w:rPr>
  </w:style>
  <w:style w:type="character" w:customStyle="1" w:styleId="CommentTextChar">
    <w:name w:val="Comment Text Char"/>
    <w:basedOn w:val="DefaultParagraphFont"/>
    <w:link w:val="CommentText"/>
    <w:uiPriority w:val="99"/>
    <w:rsid w:val="000946DC"/>
    <w:rPr>
      <w:sz w:val="20"/>
      <w:szCs w:val="20"/>
    </w:rPr>
  </w:style>
  <w:style w:type="paragraph" w:styleId="CommentSubject">
    <w:name w:val="annotation subject"/>
    <w:basedOn w:val="CommentText"/>
    <w:next w:val="CommentText"/>
    <w:link w:val="CommentSubjectChar"/>
    <w:uiPriority w:val="99"/>
    <w:semiHidden/>
    <w:unhideWhenUsed/>
    <w:rsid w:val="000946DC"/>
    <w:rPr>
      <w:b/>
      <w:bCs/>
    </w:rPr>
  </w:style>
  <w:style w:type="character" w:customStyle="1" w:styleId="CommentSubjectChar">
    <w:name w:val="Comment Subject Char"/>
    <w:basedOn w:val="CommentTextChar"/>
    <w:link w:val="CommentSubject"/>
    <w:uiPriority w:val="99"/>
    <w:semiHidden/>
    <w:rsid w:val="000946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6262005">
      <w:bodyDiv w:val="1"/>
      <w:marLeft w:val="0"/>
      <w:marRight w:val="0"/>
      <w:marTop w:val="0"/>
      <w:marBottom w:val="0"/>
      <w:divBdr>
        <w:top w:val="none" w:sz="0" w:space="0" w:color="auto"/>
        <w:left w:val="none" w:sz="0" w:space="0" w:color="auto"/>
        <w:bottom w:val="none" w:sz="0" w:space="0" w:color="auto"/>
        <w:right w:val="none" w:sz="0" w:space="0" w:color="auto"/>
      </w:divBdr>
      <w:divsChild>
        <w:div w:id="1786659754">
          <w:marLeft w:val="0"/>
          <w:marRight w:val="0"/>
          <w:marTop w:val="0"/>
          <w:marBottom w:val="0"/>
          <w:divBdr>
            <w:top w:val="none" w:sz="0" w:space="0" w:color="auto"/>
            <w:left w:val="none" w:sz="0" w:space="0" w:color="auto"/>
            <w:bottom w:val="none" w:sz="0" w:space="0" w:color="auto"/>
            <w:right w:val="none" w:sz="0" w:space="0" w:color="auto"/>
          </w:divBdr>
          <w:divsChild>
            <w:div w:id="507064082">
              <w:marLeft w:val="-225"/>
              <w:marRight w:val="-225"/>
              <w:marTop w:val="0"/>
              <w:marBottom w:val="0"/>
              <w:divBdr>
                <w:top w:val="none" w:sz="0" w:space="0" w:color="auto"/>
                <w:left w:val="none" w:sz="0" w:space="0" w:color="auto"/>
                <w:bottom w:val="none" w:sz="0" w:space="0" w:color="auto"/>
                <w:right w:val="none" w:sz="0" w:space="0" w:color="auto"/>
              </w:divBdr>
              <w:divsChild>
                <w:div w:id="1933005290">
                  <w:marLeft w:val="0"/>
                  <w:marRight w:val="0"/>
                  <w:marTop w:val="0"/>
                  <w:marBottom w:val="0"/>
                  <w:divBdr>
                    <w:top w:val="none" w:sz="0" w:space="0" w:color="auto"/>
                    <w:left w:val="none" w:sz="0" w:space="0" w:color="auto"/>
                    <w:bottom w:val="none" w:sz="0" w:space="0" w:color="auto"/>
                    <w:right w:val="none" w:sz="0" w:space="0" w:color="auto"/>
                  </w:divBdr>
                  <w:divsChild>
                    <w:div w:id="125779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213817">
          <w:marLeft w:val="0"/>
          <w:marRight w:val="0"/>
          <w:marTop w:val="0"/>
          <w:marBottom w:val="0"/>
          <w:divBdr>
            <w:top w:val="none" w:sz="0" w:space="0" w:color="auto"/>
            <w:left w:val="none" w:sz="0" w:space="0" w:color="auto"/>
            <w:bottom w:val="none" w:sz="0" w:space="0" w:color="auto"/>
            <w:right w:val="none" w:sz="0" w:space="0" w:color="auto"/>
          </w:divBdr>
          <w:divsChild>
            <w:div w:id="1323390403">
              <w:marLeft w:val="-225"/>
              <w:marRight w:val="-225"/>
              <w:marTop w:val="0"/>
              <w:marBottom w:val="0"/>
              <w:divBdr>
                <w:top w:val="none" w:sz="0" w:space="0" w:color="auto"/>
                <w:left w:val="none" w:sz="0" w:space="0" w:color="auto"/>
                <w:bottom w:val="none" w:sz="0" w:space="0" w:color="auto"/>
                <w:right w:val="none" w:sz="0" w:space="0" w:color="auto"/>
              </w:divBdr>
              <w:divsChild>
                <w:div w:id="168127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rturl.at/QopvM" TargetMode="External"/><Relationship Id="rId13" Type="http://schemas.openxmlformats.org/officeDocument/2006/relationships/hyperlink" Target="https://canvas.rutgers.edu/external-app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anvas.rutgers.edu/" TargetMode="External"/><Relationship Id="rId17" Type="http://schemas.openxmlformats.org/officeDocument/2006/relationships/hyperlink" Target="https://uoes.rutgers.edu/online-teaching-essentials" TargetMode="External"/><Relationship Id="rId2" Type="http://schemas.openxmlformats.org/officeDocument/2006/relationships/numbering" Target="numbering.xml"/><Relationship Id="rId16" Type="http://schemas.openxmlformats.org/officeDocument/2006/relationships/hyperlink" Target="https://www.rit.edu/teaching/time-task-online-cours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oes.rutgers.edu/" TargetMode="External"/><Relationship Id="rId5" Type="http://schemas.openxmlformats.org/officeDocument/2006/relationships/webSettings" Target="webSettings.xml"/><Relationship Id="rId15" Type="http://schemas.openxmlformats.org/officeDocument/2006/relationships/hyperlink" Target="https://cat.wfu.edu/resources/tools/estimator2/" TargetMode="External"/><Relationship Id="rId10" Type="http://schemas.openxmlformats.org/officeDocument/2006/relationships/hyperlink" Target="https://uoes.rutgers.edu/services-we-provid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cademicaffairs.rutgers.edu/develop-a-new-degree-program" TargetMode="External"/><Relationship Id="rId14" Type="http://schemas.openxmlformats.org/officeDocument/2006/relationships/hyperlink" Target="https://policies.rutgers.edu/B.aspx?BookId=11905&amp;PageId=459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5659E-5799-46DE-A480-7F8874C6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7</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CHITRA PONNUSAMY</dc:creator>
  <cp:keywords/>
  <dc:description/>
  <cp:lastModifiedBy>Ann Gould</cp:lastModifiedBy>
  <cp:revision>5</cp:revision>
  <dcterms:created xsi:type="dcterms:W3CDTF">2025-03-03T16:26:00Z</dcterms:created>
  <dcterms:modified xsi:type="dcterms:W3CDTF">2025-03-03T17:17:00Z</dcterms:modified>
</cp:coreProperties>
</file>